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新预警管理操作说明</w:t>
      </w:r>
    </w:p>
    <w:p>
      <w:pPr>
        <w:rPr>
          <w:rFonts w:hint="eastAsia"/>
          <w:lang w:val="en-US" w:eastAsia="zh-CN"/>
        </w:rPr>
      </w:pPr>
    </w:p>
    <w:p>
      <w:pPr>
        <w:numPr>
          <w:ilvl w:val="0"/>
          <w:numId w:val="1"/>
        </w:numPr>
        <w:rPr>
          <w:rFonts w:hint="eastAsia"/>
          <w:color w:val="FF0000"/>
          <w:shd w:val="clear" w:color="FFFFFF" w:fill="D9D9D9"/>
          <w:lang w:val="en-US" w:eastAsia="zh-CN"/>
        </w:rPr>
      </w:pPr>
      <w:r>
        <w:drawing>
          <wp:anchor distT="0" distB="0" distL="114300" distR="114300" simplePos="0" relativeHeight="251659264" behindDoc="0" locked="0" layoutInCell="1" allowOverlap="1">
            <wp:simplePos x="0" y="0"/>
            <wp:positionH relativeFrom="column">
              <wp:posOffset>8890</wp:posOffset>
            </wp:positionH>
            <wp:positionV relativeFrom="page">
              <wp:posOffset>2270760</wp:posOffset>
            </wp:positionV>
            <wp:extent cx="5264785" cy="1823720"/>
            <wp:effectExtent l="0" t="0" r="8255" b="508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4785" cy="1823720"/>
                    </a:xfrm>
                    <a:prstGeom prst="rect">
                      <a:avLst/>
                    </a:prstGeom>
                    <a:noFill/>
                    <a:ln>
                      <a:noFill/>
                    </a:ln>
                  </pic:spPr>
                </pic:pic>
              </a:graphicData>
            </a:graphic>
          </wp:anchor>
        </w:drawing>
      </w:r>
      <w:r>
        <w:rPr>
          <w:rFonts w:hint="eastAsia"/>
          <w:lang w:val="en-US" w:eastAsia="zh-CN"/>
        </w:rPr>
        <w:t>院系预警设置菜单，可以新建或者导入线下统计的预警数据，如“学期旷课门数”、“一学年未达到体质健康测试标准者”等线下手工统计的预警数据。</w:t>
      </w:r>
      <w:r>
        <w:rPr>
          <w:rFonts w:hint="eastAsia"/>
          <w:color w:val="FF0000"/>
          <w:shd w:val="clear" w:color="auto" w:fill="auto"/>
          <w:lang w:val="en-US" w:eastAsia="zh-CN"/>
        </w:rPr>
        <w:t>说明：新的预警管理办法是按学期预警，预警数据导入和统计也需到对应的学期进行操作。</w:t>
      </w: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进入学业预警--院系预警设置菜单，切换学年学期（本次</w:t>
      </w:r>
      <w:r>
        <w:rPr>
          <w:rFonts w:hint="default" w:ascii="Times New Roman" w:hAnsi="Times New Roman" w:cs="Times New Roman"/>
          <w:lang w:val="en-US" w:eastAsia="zh-CN"/>
        </w:rPr>
        <w:t>选择2023-2024学年1学期</w:t>
      </w:r>
      <w:r>
        <w:rPr>
          <w:rFonts w:hint="eastAsia"/>
          <w:lang w:val="en-US" w:eastAsia="zh-CN"/>
        </w:rPr>
        <w:t>），点击【新建】按钮，输入学生学号或者姓名查找学生，选择预警类型，有明确预警阈值的如“学期旷课门数”预警值不能低于预警阈值，其它预警类型的预警值统一填0即可。</w:t>
      </w:r>
    </w:p>
    <w:p>
      <w:pPr>
        <w:numPr>
          <w:ilvl w:val="0"/>
          <w:numId w:val="0"/>
        </w:numPr>
        <w:rPr>
          <w:rFonts w:hint="default"/>
          <w:lang w:val="en-US" w:eastAsia="zh-CN"/>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68580</wp:posOffset>
            </wp:positionV>
            <wp:extent cx="5266690" cy="2235835"/>
            <wp:effectExtent l="0" t="0" r="6350" b="444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6690" cy="2235835"/>
                    </a:xfrm>
                    <a:prstGeom prst="rect">
                      <a:avLst/>
                    </a:prstGeom>
                    <a:noFill/>
                    <a:ln>
                      <a:noFill/>
                    </a:ln>
                  </pic:spPr>
                </pic:pic>
              </a:graphicData>
            </a:graphic>
          </wp:anchor>
        </w:drawing>
      </w:r>
    </w:p>
    <w:p>
      <w:pPr>
        <w:numPr>
          <w:ilvl w:val="0"/>
          <w:numId w:val="1"/>
        </w:numPr>
        <w:rPr>
          <w:rFonts w:hint="default"/>
          <w:lang w:val="en-US" w:eastAsia="zh-CN"/>
        </w:rPr>
      </w:pPr>
      <w:r>
        <w:rPr>
          <w:rFonts w:hint="eastAsia"/>
          <w:lang w:val="en-US" w:eastAsia="zh-CN"/>
        </w:rPr>
        <w:t>院系预警设置菜单，点击【导入】按钮，下载导入模板，导入模板的预警类型名称和预警等级要和系统保持一致才能导入，预警类型有明确预警阈值的如“学期旷课门数”预警值不能低于预警阈值，其它预警类型的预警值统一填0即可。</w:t>
      </w:r>
    </w:p>
    <w:p>
      <w:pPr>
        <w:numPr>
          <w:ilvl w:val="0"/>
          <w:numId w:val="0"/>
        </w:numPr>
        <w:rPr>
          <w:rFonts w:hint="default"/>
          <w:lang w:val="en-US" w:eastAsia="zh-CN"/>
        </w:rPr>
      </w:pPr>
      <w:r>
        <w:drawing>
          <wp:inline distT="0" distB="0" distL="114300" distR="114300">
            <wp:extent cx="5264785" cy="896620"/>
            <wp:effectExtent l="0" t="0" r="825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4785" cy="896620"/>
                    </a:xfrm>
                    <a:prstGeom prst="rect">
                      <a:avLst/>
                    </a:prstGeom>
                    <a:noFill/>
                    <a:ln>
                      <a:noFill/>
                    </a:ln>
                  </pic:spPr>
                </pic:pic>
              </a:graphicData>
            </a:graphic>
          </wp:inline>
        </w:drawing>
      </w:r>
    </w:p>
    <w:p>
      <w:pPr>
        <w:numPr>
          <w:ilvl w:val="0"/>
          <w:numId w:val="0"/>
        </w:numPr>
      </w:pPr>
      <w:r>
        <w:drawing>
          <wp:inline distT="0" distB="0" distL="114300" distR="114300">
            <wp:extent cx="5264150" cy="82296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4150" cy="822960"/>
                    </a:xfrm>
                    <a:prstGeom prst="rect">
                      <a:avLst/>
                    </a:prstGeom>
                    <a:noFill/>
                    <a:ln>
                      <a:noFill/>
                    </a:ln>
                  </pic:spPr>
                </pic:pic>
              </a:graphicData>
            </a:graphic>
          </wp:inline>
        </w:drawing>
      </w: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进入学业预警--预警管理菜单，切换学年学期（本次</w:t>
      </w:r>
      <w:r>
        <w:rPr>
          <w:rFonts w:hint="default" w:ascii="Times New Roman" w:hAnsi="Times New Roman" w:cs="Times New Roman"/>
          <w:lang w:val="en-US" w:eastAsia="zh-CN"/>
        </w:rPr>
        <w:t>选择2023-2024学年1学期</w:t>
      </w:r>
      <w:r>
        <w:rPr>
          <w:rFonts w:hint="eastAsia"/>
          <w:lang w:val="en-US" w:eastAsia="zh-CN"/>
        </w:rPr>
        <w:t>），点击【统计院系预警数据】按钮，可以对院系预警设置菜单学院手工新建和导入的预警数据进行预警统计，生成预警数据。</w:t>
      </w:r>
      <w:r>
        <w:rPr>
          <w:rFonts w:hint="eastAsia"/>
          <w:color w:val="FF0000"/>
          <w:lang w:val="en-US" w:eastAsia="zh-CN"/>
        </w:rPr>
        <w:t>说明：若是院系预警设置菜单的数据有调整新增、修改、删除，则需重新点击【统计院系预警数据】按钮才能生成最新的预警数据。</w:t>
      </w:r>
    </w:p>
    <w:p>
      <w:pPr>
        <w:numPr>
          <w:ilvl w:val="0"/>
          <w:numId w:val="0"/>
        </w:numPr>
        <w:rPr>
          <w:rFonts w:hint="default"/>
          <w:lang w:val="en-US" w:eastAsia="zh-CN"/>
        </w:rPr>
      </w:pPr>
      <w:r>
        <w:drawing>
          <wp:inline distT="0" distB="0" distL="114300" distR="114300">
            <wp:extent cx="5262245" cy="1414145"/>
            <wp:effectExtent l="0" t="0" r="1079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2245" cy="1414145"/>
                    </a:xfrm>
                    <a:prstGeom prst="rect">
                      <a:avLst/>
                    </a:prstGeom>
                    <a:noFill/>
                    <a:ln>
                      <a:noFill/>
                    </a:ln>
                  </pic:spPr>
                </pic:pic>
              </a:graphicData>
            </a:graphic>
          </wp:inline>
        </w:drawing>
      </w:r>
    </w:p>
    <w:p>
      <w:pPr>
        <w:numPr>
          <w:ilvl w:val="0"/>
          <w:numId w:val="1"/>
        </w:numPr>
        <w:rPr>
          <w:rFonts w:hint="default"/>
          <w:color w:val="FF0000"/>
          <w:lang w:val="en-US" w:eastAsia="zh-CN"/>
        </w:rPr>
      </w:pPr>
      <w:r>
        <w:rPr>
          <w:rFonts w:hint="eastAsia"/>
          <w:lang w:val="en-US" w:eastAsia="zh-CN"/>
        </w:rPr>
        <w:t>预警管理菜单，点击【统计】按钮，可以对“学期不及格门数”“学期旷考门数”“总不及格门数”三类预警类型进行自动统计。</w:t>
      </w:r>
      <w:r>
        <w:rPr>
          <w:rFonts w:hint="eastAsia"/>
          <w:color w:val="FF0000"/>
          <w:lang w:val="en-US" w:eastAsia="zh-CN"/>
        </w:rPr>
        <w:t>说明：统计数据来源是系统学生成绩，其中“学期不及格门数”“总不及格门数”的统计是排除了校公选课的学生成绩；“学期旷考门数”只要学生子项成绩（如期末、实验等）有一项是旷考则记为旷考。</w:t>
      </w:r>
    </w:p>
    <w:p>
      <w:pPr>
        <w:numPr>
          <w:ilvl w:val="0"/>
          <w:numId w:val="0"/>
        </w:numPr>
        <w:rPr>
          <w:rFonts w:hint="default"/>
          <w:lang w:val="en-US" w:eastAsia="zh-CN"/>
        </w:rPr>
      </w:pPr>
      <w:r>
        <w:drawing>
          <wp:inline distT="0" distB="0" distL="114300" distR="114300">
            <wp:extent cx="5269865" cy="252984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9865" cy="2529840"/>
                    </a:xfrm>
                    <a:prstGeom prst="rect">
                      <a:avLst/>
                    </a:prstGeom>
                    <a:noFill/>
                    <a:ln>
                      <a:noFill/>
                    </a:ln>
                  </pic:spPr>
                </pic:pic>
              </a:graphicData>
            </a:graphic>
          </wp:inline>
        </w:drawing>
      </w:r>
    </w:p>
    <w:p>
      <w:pPr>
        <w:numPr>
          <w:ilvl w:val="0"/>
          <w:numId w:val="1"/>
        </w:numPr>
        <w:rPr>
          <w:rFonts w:hint="default"/>
          <w:lang w:val="en-US" w:eastAsia="zh-CN"/>
        </w:rPr>
      </w:pPr>
      <w:r>
        <w:rPr>
          <w:rFonts w:hint="eastAsia"/>
          <w:lang w:val="en-US" w:eastAsia="zh-CN"/>
        </w:rPr>
        <w:t>预警管理菜单，点击【统计】按钮后，需再点击一次【同类型预警去重】按钮，将同类型预警学生有一二三级预警的数据只保留最高级预警。</w:t>
      </w:r>
      <w:bookmarkStart w:id="0" w:name="_GoBack"/>
      <w:bookmarkEnd w:id="0"/>
    </w:p>
    <w:p>
      <w:pPr>
        <w:numPr>
          <w:ilvl w:val="0"/>
          <w:numId w:val="0"/>
        </w:numPr>
        <w:rPr>
          <w:rFonts w:hint="default"/>
          <w:lang w:val="en-US" w:eastAsia="zh-CN"/>
        </w:rPr>
      </w:pPr>
      <w:r>
        <w:drawing>
          <wp:inline distT="0" distB="0" distL="114300" distR="114300">
            <wp:extent cx="5266690" cy="1196340"/>
            <wp:effectExtent l="0" t="0" r="635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66690" cy="119634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16F71"/>
    <w:multiLevelType w:val="singleLevel"/>
    <w:tmpl w:val="70F16F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DQ2YWEyZDQzMWQwMTc2MGU0N2M0NTQ3YzIyNTMifQ=="/>
  </w:docVars>
  <w:rsids>
    <w:rsidRoot w:val="00000000"/>
    <w:rsid w:val="02DB127C"/>
    <w:rsid w:val="12B97629"/>
    <w:rsid w:val="343E40F0"/>
    <w:rsid w:val="591F31B4"/>
    <w:rsid w:val="643E07B2"/>
    <w:rsid w:val="6606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594</Words>
  <Characters>594</Characters>
  <Lines>0</Lines>
  <Paragraphs>0</Paragraphs>
  <TotalTime>3</TotalTime>
  <ScaleCrop>false</ScaleCrop>
  <LinksUpToDate>false</LinksUpToDate>
  <CharactersWithSpaces>594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2022-11-23T02:28:00Z</dcterms:created>
  <dc:creator>yisij</dc:creator>
  <cp:lastModifiedBy>姣</cp:lastModifiedBy>
  <dcterms:modified xsi:type="dcterms:W3CDTF">2024-04-18T00:46:02Z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101A38A7F19D4FC997C174BF97A27940</vt:lpwstr>
  </property>
</Properties>
</file>