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64"/>
      </w:tblGrid>
      <w:tr w:rsidR="00533E8A" w:rsidRPr="007C6B5B" w:rsidTr="00AA42F3"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533E8A" w:rsidRPr="007C6B5B" w:rsidRDefault="00533E8A" w:rsidP="00AA42F3">
            <w:pPr>
              <w:snapToGrid w:val="0"/>
              <w:jc w:val="distribute"/>
              <w:rPr>
                <w:rFonts w:hint="eastAsia"/>
                <w:w w:val="80"/>
                <w:sz w:val="112"/>
                <w:szCs w:val="112"/>
              </w:rPr>
            </w:pPr>
            <w:r w:rsidRPr="007C6B5B">
              <w:rPr>
                <w:rFonts w:eastAsia="方正小标宋简体" w:hint="eastAsia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533E8A" w:rsidRPr="000F493B" w:rsidRDefault="00533E8A" w:rsidP="00533E8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-79375</wp:posOffset>
                </wp:positionV>
                <wp:extent cx="5688330" cy="13335"/>
                <wp:effectExtent l="28575" t="34925" r="36195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9514C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6.25pt" to="435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" strokecolor="red" strokeweight="4.5pt">
                <v:stroke linestyle="thickThin"/>
              </v:line>
            </w:pict>
          </mc:Fallback>
        </mc:AlternateContent>
      </w:r>
    </w:p>
    <w:p w:rsidR="00533E8A" w:rsidRPr="00533E8A" w:rsidRDefault="00533E8A" w:rsidP="00533E8A">
      <w:pPr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 w:rsidRPr="00533E8A">
        <w:rPr>
          <w:rFonts w:ascii="Times New Roman" w:eastAsia="仿宋_GB2312" w:hAnsi="Times New Roman"/>
          <w:color w:val="000000"/>
          <w:sz w:val="32"/>
          <w:szCs w:val="32"/>
        </w:rPr>
        <w:t>湘教通</w:t>
      </w:r>
      <w:proofErr w:type="gramEnd"/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〔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368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号</w:t>
      </w:r>
    </w:p>
    <w:p w:rsidR="00533E8A" w:rsidRPr="00533E8A" w:rsidRDefault="00533E8A" w:rsidP="00533E8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533E8A" w:rsidRPr="00533E8A" w:rsidRDefault="00533E8A" w:rsidP="00533E8A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533E8A">
        <w:rPr>
          <w:rFonts w:ascii="方正小标宋简体" w:eastAsia="方正小标宋简体" w:hAnsi="Times New Roman" w:hint="eastAsia"/>
          <w:color w:val="000000"/>
          <w:sz w:val="44"/>
          <w:szCs w:val="44"/>
        </w:rPr>
        <w:t>关于做好</w:t>
      </w:r>
      <w:r w:rsidRPr="00533E8A">
        <w:rPr>
          <w:rFonts w:ascii="方正小标宋简体" w:eastAsia="方正小标宋简体" w:hAnsi="Times New Roman" w:hint="eastAsia"/>
          <w:sz w:val="44"/>
          <w:szCs w:val="44"/>
        </w:rPr>
        <w:t>2018年度国家虚拟仿真</w:t>
      </w:r>
    </w:p>
    <w:p w:rsidR="00533E8A" w:rsidRPr="00533E8A" w:rsidRDefault="00533E8A" w:rsidP="00533E8A">
      <w:pPr>
        <w:spacing w:line="60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</w:rPr>
      </w:pPr>
      <w:r w:rsidRPr="00533E8A">
        <w:rPr>
          <w:rFonts w:ascii="方正小标宋简体" w:eastAsia="方正小标宋简体" w:hAnsi="Times New Roman" w:hint="eastAsia"/>
          <w:sz w:val="44"/>
          <w:szCs w:val="44"/>
        </w:rPr>
        <w:t>实验教学项目申报工作</w:t>
      </w:r>
      <w:r w:rsidRPr="00533E8A">
        <w:rPr>
          <w:rFonts w:ascii="方正小标宋简体" w:eastAsia="方正小标宋简体" w:hAnsi="Times New Roman" w:hint="eastAsia"/>
          <w:color w:val="000000"/>
          <w:sz w:val="44"/>
          <w:szCs w:val="44"/>
        </w:rPr>
        <w:t>的通知</w:t>
      </w:r>
    </w:p>
    <w:p w:rsidR="00533E8A" w:rsidRPr="00533E8A" w:rsidRDefault="00533E8A" w:rsidP="00533E8A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33E8A" w:rsidRPr="00533E8A" w:rsidRDefault="00533E8A" w:rsidP="00533E8A">
      <w:pPr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各本科院校：</w:t>
      </w:r>
    </w:p>
    <w:p w:rsidR="00533E8A" w:rsidRPr="00533E8A" w:rsidRDefault="00533E8A" w:rsidP="00533E8A">
      <w:pPr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根据《教育部关于开展国家虚拟仿真实验教学项目建设工作的通知》（</w:t>
      </w:r>
      <w:proofErr w:type="gramStart"/>
      <w:r w:rsidRPr="00533E8A">
        <w:rPr>
          <w:rFonts w:ascii="Times New Roman" w:eastAsia="仿宋_GB2312" w:hAnsi="Times New Roman"/>
          <w:color w:val="000000"/>
          <w:sz w:val="32"/>
          <w:szCs w:val="32"/>
        </w:rPr>
        <w:t>教高函</w:t>
      </w:r>
      <w:proofErr w:type="gramEnd"/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〔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号）和《教育部办公厅关于开展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年度国家虚拟仿真实验教学项目认定工作的通知》（</w:t>
      </w:r>
      <w:proofErr w:type="gramStart"/>
      <w:r w:rsidRPr="00533E8A">
        <w:rPr>
          <w:rFonts w:ascii="Times New Roman" w:eastAsia="仿宋_GB2312" w:hAnsi="Times New Roman"/>
          <w:color w:val="000000"/>
          <w:sz w:val="32"/>
          <w:szCs w:val="32"/>
        </w:rPr>
        <w:t>教高厅函</w:t>
      </w:r>
      <w:proofErr w:type="gramEnd"/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〔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45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号）精神，现就做好我省项目申报工作的有关事项通知如下：</w:t>
      </w:r>
    </w:p>
    <w:p w:rsidR="00533E8A" w:rsidRPr="00533E8A" w:rsidRDefault="00533E8A" w:rsidP="00533E8A">
      <w:pPr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一、国家虚拟仿真实验教学项目是推进现代信息技术融入实验教学项目、提升实验教学质量和水平，建设高水平本科教育的重要举措。各高校应坚持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学生中心、产出导向、持续改进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的原则，突出应用驱动、资源共享，加强虚拟仿真实验教学项目建设。</w:t>
      </w:r>
    </w:p>
    <w:p w:rsidR="00533E8A" w:rsidRPr="00533E8A" w:rsidRDefault="00102AB3" w:rsidP="00102AB3">
      <w:pPr>
        <w:ind w:firstLineChars="300" w:firstLine="57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1355725</wp:posOffset>
                </wp:positionV>
                <wp:extent cx="5688330" cy="13335"/>
                <wp:effectExtent l="0" t="19050" r="45720" b="438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133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1C71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6.75pt" to="447.9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" strokecolor="red" strokeweight="4.5pt">
                <v:stroke linestyle="thinThick"/>
                <w10:wrap anchorx="page"/>
              </v:line>
            </w:pict>
          </mc:Fallback>
        </mc:AlternateConten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二、教育部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年度开展认定的分类范围共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23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个类别，各高校应根据教育部文件规定的认定范围及相关要求进行择优申报。为确保项目推荐质量，各校的推荐限额原则上为大学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项，学院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2</w:t>
      </w:r>
      <w:r w:rsidR="00533E8A" w:rsidRPr="00533E8A">
        <w:rPr>
          <w:rFonts w:ascii="Times New Roman" w:eastAsia="仿宋_GB2312" w:hAnsi="Times New Roman"/>
          <w:color w:val="000000"/>
          <w:sz w:val="32"/>
          <w:szCs w:val="32"/>
        </w:rPr>
        <w:t>项，且每个类别限申报一项。</w:t>
      </w:r>
    </w:p>
    <w:p w:rsidR="00533E8A" w:rsidRPr="00533E8A" w:rsidRDefault="00533E8A" w:rsidP="00533E8A">
      <w:pPr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三、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年度国家虚拟仿真实验教学项目认定工作试行网络推荐，各校推荐项目应符合网络填报要求（详见国家虚拟仿真实验教学项目工作网（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http://shenbao.ilab-x.com/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））。在线填报工作将在我厅遴选确定推荐项目后另行通知。</w:t>
      </w:r>
    </w:p>
    <w:p w:rsidR="00533E8A" w:rsidRPr="00533E8A" w:rsidRDefault="00533E8A" w:rsidP="00533E8A">
      <w:pPr>
        <w:ind w:firstLineChars="200" w:firstLine="603"/>
        <w:rPr>
          <w:rFonts w:ascii="Times New Roman" w:eastAsia="仿宋_GB2312" w:hAnsi="Times New Roman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四、请各申报高校将盖章后的《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年度国家虚拟仿真实验教学项目申报表》（详见教育部高教司网页）一式五份、《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年度国家虚拟仿真实验教学项目推荐汇总表》（见附件）一式一份及电子版材料，于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日前报送至我厅高教处，</w:t>
      </w:r>
      <w:r w:rsidRPr="00533E8A">
        <w:rPr>
          <w:rFonts w:ascii="Times New Roman" w:eastAsia="仿宋_GB2312" w:hAnsi="Times New Roman"/>
          <w:sz w:val="32"/>
          <w:szCs w:val="32"/>
        </w:rPr>
        <w:t>逾期不予受理。</w:t>
      </w:r>
    </w:p>
    <w:p w:rsidR="00533E8A" w:rsidRPr="00533E8A" w:rsidRDefault="00533E8A" w:rsidP="00533E8A">
      <w:pPr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五、从今年开始，我厅将对遴选推荐的国家虚拟仿真实验教学项目，同时认定为省级虚拟仿真实验教学项目。各校应统筹使用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双一流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建设专项经费，大力支持国家和省级虚拟仿真实验教学项目持续建设与资源共享，以高质量实验教学助力高水平本科教育建设。</w:t>
      </w:r>
    </w:p>
    <w:p w:rsidR="00533E8A" w:rsidRPr="00533E8A" w:rsidRDefault="00533E8A" w:rsidP="00533E8A">
      <w:pPr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color w:val="000000"/>
          <w:sz w:val="32"/>
          <w:szCs w:val="32"/>
        </w:rPr>
        <w:t>联系人：巩德亮、狄岱岳，电话：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0731-84720854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、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84764849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，电子邮箱：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gjc_hnedu@126.com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533E8A" w:rsidRPr="00533E8A" w:rsidRDefault="00533E8A" w:rsidP="00533E8A">
      <w:pPr>
        <w:ind w:firstLineChars="200" w:firstLine="603"/>
        <w:rPr>
          <w:rFonts w:ascii="Times New Roman" w:eastAsia="仿宋_GB2312" w:hAnsi="Times New Roman"/>
          <w:kern w:val="0"/>
          <w:sz w:val="32"/>
          <w:szCs w:val="32"/>
        </w:rPr>
      </w:pPr>
    </w:p>
    <w:p w:rsidR="00533E8A" w:rsidRPr="00533E8A" w:rsidRDefault="00533E8A" w:rsidP="00102AB3">
      <w:pPr>
        <w:ind w:firstLineChars="200" w:firstLine="603"/>
        <w:rPr>
          <w:rFonts w:ascii="Times New Roman" w:eastAsia="仿宋_GB2312" w:hAnsi="Times New Roman"/>
          <w:color w:val="000000"/>
          <w:sz w:val="32"/>
          <w:szCs w:val="32"/>
        </w:rPr>
      </w:pPr>
      <w:r w:rsidRPr="00533E8A">
        <w:rPr>
          <w:rFonts w:ascii="Times New Roman" w:eastAsia="仿宋_GB2312" w:hAnsi="Times New Roman"/>
          <w:sz w:val="32"/>
          <w:szCs w:val="32"/>
        </w:rPr>
        <w:t>附件：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33E8A">
        <w:rPr>
          <w:rFonts w:ascii="Times New Roman" w:eastAsia="仿宋_GB2312" w:hAnsi="Times New Roman"/>
          <w:color w:val="000000"/>
          <w:sz w:val="32"/>
          <w:szCs w:val="32"/>
        </w:rPr>
        <w:t>年度国家虚拟仿真实验教学项目推荐汇总表</w:t>
      </w:r>
    </w:p>
    <w:p w:rsidR="00533E8A" w:rsidRDefault="00533E8A" w:rsidP="00533E8A">
      <w:pPr>
        <w:ind w:firstLineChars="200" w:firstLine="603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p w:rsidR="00102AB3" w:rsidRPr="00533E8A" w:rsidRDefault="00102AB3" w:rsidP="00533E8A">
      <w:pPr>
        <w:ind w:firstLineChars="200" w:firstLine="603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533E8A" w:rsidRPr="00533E8A" w:rsidRDefault="00533E8A" w:rsidP="00102AB3">
      <w:pPr>
        <w:ind w:firstLineChars="300" w:firstLine="905"/>
        <w:rPr>
          <w:rFonts w:ascii="Times New Roman" w:eastAsia="仿宋_GB2312" w:hAnsi="Times New Roman"/>
          <w:kern w:val="0"/>
          <w:sz w:val="32"/>
          <w:szCs w:val="32"/>
        </w:rPr>
      </w:pPr>
      <w:r w:rsidRPr="00533E8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</w:t>
      </w:r>
      <w:r w:rsidRPr="00533E8A">
        <w:rPr>
          <w:rFonts w:ascii="Times New Roman" w:eastAsia="仿宋_GB2312" w:hAnsi="Times New Roman"/>
          <w:kern w:val="0"/>
          <w:sz w:val="32"/>
          <w:szCs w:val="32"/>
        </w:rPr>
        <w:t>湖南省教育厅</w:t>
      </w:r>
    </w:p>
    <w:p w:rsidR="00102AB3" w:rsidRDefault="00533E8A" w:rsidP="00533E8A">
      <w:pPr>
        <w:rPr>
          <w:rFonts w:ascii="Times New Roman" w:eastAsia="仿宋_GB2312" w:hAnsi="Times New Roman"/>
          <w:kern w:val="0"/>
          <w:sz w:val="32"/>
          <w:szCs w:val="32"/>
        </w:rPr>
        <w:sectPr w:rsidR="00102AB3" w:rsidSect="00102AB3">
          <w:footerReference w:type="even" r:id="rId6"/>
          <w:footerReference w:type="default" r:id="rId7"/>
          <w:pgSz w:w="11906" w:h="16838" w:code="9"/>
          <w:pgMar w:top="1588" w:right="1701" w:bottom="1871" w:left="1758" w:header="851" w:footer="1134" w:gutter="0"/>
          <w:cols w:space="425"/>
          <w:titlePg/>
          <w:docGrid w:type="linesAndChars" w:linePitch="610" w:charSpace="-3753"/>
        </w:sectPr>
      </w:pPr>
      <w:r w:rsidRPr="00533E8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2018</w:t>
      </w:r>
      <w:r w:rsidRPr="00533E8A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533E8A"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533E8A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102AB3">
        <w:rPr>
          <w:rFonts w:ascii="Times New Roman" w:eastAsia="仿宋_GB2312" w:hAnsi="Times New Roman"/>
          <w:kern w:val="0"/>
          <w:sz w:val="32"/>
          <w:szCs w:val="32"/>
        </w:rPr>
        <w:t>16</w:t>
      </w:r>
      <w:r w:rsidRPr="00533E8A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102AB3" w:rsidRPr="00102AB3" w:rsidRDefault="00102AB3" w:rsidP="00102AB3">
      <w:pPr>
        <w:rPr>
          <w:rFonts w:ascii="黑体" w:eastAsia="黑体" w:hAnsi="黑体"/>
          <w:sz w:val="32"/>
          <w:szCs w:val="32"/>
        </w:rPr>
      </w:pPr>
      <w:r w:rsidRPr="00102AB3">
        <w:rPr>
          <w:rFonts w:ascii="黑体" w:eastAsia="黑体" w:hAnsi="黑体"/>
          <w:sz w:val="32"/>
          <w:szCs w:val="32"/>
        </w:rPr>
        <w:lastRenderedPageBreak/>
        <w:t>附件</w:t>
      </w:r>
    </w:p>
    <w:p w:rsidR="00102AB3" w:rsidRPr="00102AB3" w:rsidRDefault="00102AB3" w:rsidP="00102AB3">
      <w:pPr>
        <w:snapToGrid w:val="0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</w:rPr>
      </w:pPr>
      <w:r w:rsidRPr="00102AB3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2018年度国家虚拟仿真实验教学项目推荐汇总表</w:t>
      </w:r>
    </w:p>
    <w:p w:rsidR="00533E8A" w:rsidRDefault="00533E8A" w:rsidP="00533E8A">
      <w:pPr>
        <w:rPr>
          <w:rFonts w:ascii="Times New Roman" w:eastAsia="仿宋_GB2312" w:hAnsi="Times New Roman"/>
          <w:sz w:val="32"/>
          <w:szCs w:val="32"/>
        </w:rPr>
      </w:pPr>
    </w:p>
    <w:p w:rsidR="00102AB3" w:rsidRPr="00102AB3" w:rsidRDefault="00102AB3" w:rsidP="00102AB3">
      <w:pPr>
        <w:jc w:val="left"/>
        <w:rPr>
          <w:rFonts w:ascii="仿宋" w:eastAsia="仿宋" w:hAnsi="仿宋" w:hint="eastAsia"/>
          <w:sz w:val="28"/>
          <w:szCs w:val="28"/>
        </w:rPr>
      </w:pPr>
      <w:r w:rsidRPr="00102AB3">
        <w:rPr>
          <w:rFonts w:ascii="仿宋" w:eastAsia="仿宋" w:hAnsi="仿宋" w:hint="eastAsia"/>
          <w:color w:val="000000"/>
          <w:sz w:val="28"/>
          <w:szCs w:val="28"/>
        </w:rPr>
        <w:t>学校</w:t>
      </w:r>
      <w:r w:rsidRPr="00102AB3">
        <w:rPr>
          <w:rFonts w:ascii="仿宋" w:eastAsia="仿宋" w:hAnsi="仿宋"/>
          <w:color w:val="000000"/>
          <w:sz w:val="28"/>
          <w:szCs w:val="28"/>
        </w:rPr>
        <w:t>名称（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>公章</w:t>
      </w:r>
      <w:r w:rsidRPr="00102AB3">
        <w:rPr>
          <w:rFonts w:ascii="仿宋" w:eastAsia="仿宋" w:hAnsi="仿宋"/>
          <w:color w:val="000000"/>
          <w:sz w:val="28"/>
          <w:szCs w:val="28"/>
        </w:rPr>
        <w:t>）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：                </w:t>
      </w:r>
      <w:r w:rsidRPr="00102AB3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    联系人</w:t>
      </w:r>
      <w:r w:rsidRPr="00102AB3">
        <w:rPr>
          <w:rFonts w:ascii="仿宋" w:eastAsia="仿宋" w:hAnsi="仿宋"/>
          <w:color w:val="000000"/>
          <w:sz w:val="28"/>
          <w:szCs w:val="28"/>
        </w:rPr>
        <w:t>：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             联系</w:t>
      </w:r>
      <w:r w:rsidRPr="00102AB3">
        <w:rPr>
          <w:rFonts w:ascii="仿宋" w:eastAsia="仿宋" w:hAnsi="仿宋"/>
          <w:color w:val="000000"/>
          <w:sz w:val="28"/>
          <w:szCs w:val="28"/>
        </w:rPr>
        <w:t>电话：</w:t>
      </w:r>
    </w:p>
    <w:tbl>
      <w:tblPr>
        <w:tblW w:w="14010" w:type="dxa"/>
        <w:jc w:val="center"/>
        <w:tblLook w:val="04A0" w:firstRow="1" w:lastRow="0" w:firstColumn="1" w:lastColumn="0" w:noHBand="0" w:noVBand="1"/>
      </w:tblPr>
      <w:tblGrid>
        <w:gridCol w:w="691"/>
        <w:gridCol w:w="1714"/>
        <w:gridCol w:w="3119"/>
        <w:gridCol w:w="1058"/>
        <w:gridCol w:w="1230"/>
        <w:gridCol w:w="1256"/>
        <w:gridCol w:w="3697"/>
        <w:gridCol w:w="1245"/>
      </w:tblGrid>
      <w:tr w:rsidR="00102AB3" w:rsidRPr="00102AB3" w:rsidTr="00102AB3">
        <w:trPr>
          <w:trHeight w:val="7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实验教学项目名称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102AB3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方式（</w:t>
            </w: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  <w:r w:rsidRPr="00102AB3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代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所属类别</w:t>
            </w:r>
          </w:p>
        </w:tc>
      </w:tr>
      <w:tr w:rsidR="00102AB3" w:rsidRPr="00102AB3" w:rsidTr="00102AB3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B3" w:rsidRPr="00102AB3" w:rsidRDefault="00102AB3" w:rsidP="00102AB3">
            <w:pPr>
              <w:widowControl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2AB3" w:rsidRPr="00102AB3" w:rsidTr="00102AB3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2AB3" w:rsidRPr="00102AB3" w:rsidTr="00102AB3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2AB3" w:rsidRPr="00102AB3" w:rsidTr="00102AB3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B3" w:rsidRPr="00102AB3" w:rsidRDefault="00102AB3" w:rsidP="00102AB3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02AB3" w:rsidRPr="00102AB3" w:rsidRDefault="00102AB3" w:rsidP="00102AB3">
      <w:pPr>
        <w:spacing w:line="400" w:lineRule="exact"/>
        <w:rPr>
          <w:rFonts w:ascii="仿宋_GB2312" w:eastAsia="仿宋_GB2312" w:hAnsi="Times New Roman" w:hint="eastAsia"/>
          <w:sz w:val="24"/>
          <w:szCs w:val="24"/>
        </w:rPr>
      </w:pPr>
      <w:r w:rsidRPr="00102AB3">
        <w:rPr>
          <w:rFonts w:ascii="仿宋_GB2312" w:eastAsia="仿宋_GB2312" w:hAnsi="Times New Roman" w:hint="eastAsia"/>
          <w:sz w:val="24"/>
          <w:szCs w:val="24"/>
        </w:rPr>
        <w:t>注：1. 负责人指实验教学项目负责人。</w:t>
      </w:r>
    </w:p>
    <w:p w:rsidR="00102AB3" w:rsidRPr="00102AB3" w:rsidRDefault="00102AB3" w:rsidP="00102AB3">
      <w:pPr>
        <w:spacing w:line="400" w:lineRule="exact"/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  <w:r w:rsidRPr="00102AB3">
        <w:rPr>
          <w:rFonts w:ascii="仿宋_GB2312" w:eastAsia="仿宋_GB2312" w:hAnsi="Times New Roman" w:hint="eastAsia"/>
          <w:sz w:val="24"/>
          <w:szCs w:val="24"/>
        </w:rPr>
        <w:t>2. 所属专业代码，按照《普通高等学校本科专业目录（2012年）》填写6位代码。</w:t>
      </w:r>
    </w:p>
    <w:p w:rsidR="00102AB3" w:rsidRPr="00102AB3" w:rsidRDefault="00102AB3" w:rsidP="00102AB3">
      <w:pPr>
        <w:spacing w:line="400" w:lineRule="exact"/>
        <w:ind w:firstLineChars="200" w:firstLine="480"/>
        <w:rPr>
          <w:rFonts w:ascii="仿宋_GB2312" w:eastAsia="仿宋_GB2312" w:hAnsi="Times New Roman" w:hint="eastAsia"/>
          <w:sz w:val="32"/>
          <w:szCs w:val="32"/>
        </w:rPr>
      </w:pPr>
      <w:r w:rsidRPr="00102AB3">
        <w:rPr>
          <w:rFonts w:ascii="仿宋_GB2312" w:eastAsia="仿宋_GB2312" w:hAnsi="Times New Roman" w:hint="eastAsia"/>
          <w:sz w:val="24"/>
          <w:szCs w:val="24"/>
        </w:rPr>
        <w:t>3. 有效链接</w:t>
      </w:r>
      <w:proofErr w:type="gramStart"/>
      <w:r w:rsidRPr="00102AB3">
        <w:rPr>
          <w:rFonts w:ascii="仿宋_GB2312" w:eastAsia="仿宋_GB2312" w:hAnsi="Times New Roman" w:hint="eastAsia"/>
          <w:sz w:val="24"/>
          <w:szCs w:val="24"/>
        </w:rPr>
        <w:t>网址指</w:t>
      </w:r>
      <w:proofErr w:type="gramEnd"/>
      <w:r w:rsidRPr="00102AB3">
        <w:rPr>
          <w:rFonts w:ascii="仿宋_GB2312" w:eastAsia="仿宋_GB2312" w:hAnsi="Times New Roman" w:hint="eastAsia"/>
          <w:sz w:val="24"/>
          <w:szCs w:val="24"/>
        </w:rPr>
        <w:t>可以直接访问到实验教学项目的网络链接地址。</w:t>
      </w:r>
    </w:p>
    <w:sectPr w:rsidR="00102AB3" w:rsidRPr="00102AB3" w:rsidSect="00102AB3">
      <w:pgSz w:w="16838" w:h="11906" w:orient="landscape" w:code="9"/>
      <w:pgMar w:top="1758" w:right="1588" w:bottom="1701" w:left="1871" w:header="851" w:footer="1134" w:gutter="0"/>
      <w:cols w:space="425"/>
      <w:docGrid w:type="lines" w:linePitch="610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E1" w:rsidRDefault="00533EE1" w:rsidP="00102AB3">
      <w:r>
        <w:separator/>
      </w:r>
    </w:p>
  </w:endnote>
  <w:endnote w:type="continuationSeparator" w:id="0">
    <w:p w:rsidR="00533EE1" w:rsidRDefault="00533EE1" w:rsidP="0010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7076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02AB3" w:rsidRPr="00102AB3" w:rsidRDefault="00102AB3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102AB3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102AB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02AB3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102AB3" w:rsidRDefault="00102A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B3" w:rsidRPr="00102AB3" w:rsidRDefault="00102AB3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102AB3">
      <w:rPr>
        <w:rFonts w:asciiTheme="minorEastAsia" w:eastAsiaTheme="minorEastAsia" w:hAnsiTheme="minorEastAsia" w:hint="eastAsia"/>
        <w:sz w:val="28"/>
        <w:szCs w:val="28"/>
      </w:rPr>
      <w:t>－</w:t>
    </w:r>
    <w:sdt>
      <w:sdtPr>
        <w:rPr>
          <w:rFonts w:asciiTheme="minorEastAsia" w:eastAsiaTheme="minorEastAsia" w:hAnsiTheme="minorEastAsia"/>
          <w:sz w:val="28"/>
          <w:szCs w:val="28"/>
        </w:rPr>
        <w:id w:val="1435086370"/>
        <w:docPartObj>
          <w:docPartGallery w:val="Page Numbers (Bottom of Page)"/>
          <w:docPartUnique/>
        </w:docPartObj>
      </w:sdtPr>
      <w:sdtContent>
        <w:r w:rsidRPr="00102AB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102AB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102AB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02AB3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sdtContent>
    </w:sdt>
  </w:p>
  <w:p w:rsidR="00102AB3" w:rsidRDefault="00102A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E1" w:rsidRDefault="00533EE1" w:rsidP="00102AB3">
      <w:r>
        <w:separator/>
      </w:r>
    </w:p>
  </w:footnote>
  <w:footnote w:type="continuationSeparator" w:id="0">
    <w:p w:rsidR="00533EE1" w:rsidRDefault="00533EE1" w:rsidP="0010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6"/>
  <w:drawingGridVerticalSpacing w:val="3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8A"/>
    <w:rsid w:val="00102AB3"/>
    <w:rsid w:val="00487AC9"/>
    <w:rsid w:val="00533E8A"/>
    <w:rsid w:val="00533EE1"/>
    <w:rsid w:val="005E4811"/>
    <w:rsid w:val="007D161C"/>
    <w:rsid w:val="008235F9"/>
    <w:rsid w:val="00C469DE"/>
    <w:rsid w:val="00CB7BEF"/>
    <w:rsid w:val="00E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A2D4E-5C7D-449E-87A7-87DBB3C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宋体" w:cs="宋体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8A"/>
    <w:pPr>
      <w:widowControl w:val="0"/>
      <w:jc w:val="both"/>
    </w:pPr>
    <w:rPr>
      <w:rFonts w:ascii="Calibri" w:eastAsia="宋体" w:hAnsi="Calibri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AB3"/>
    <w:rPr>
      <w:rFonts w:ascii="Calibri" w:eastAsia="宋体" w:hAnsi="Calibri" w:cs="Times New Roman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AB3"/>
    <w:rPr>
      <w:rFonts w:ascii="Calibri" w:eastAsia="宋体" w:hAnsi="Calibri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</dc:creator>
  <cp:keywords/>
  <dc:description/>
  <cp:lastModifiedBy>10104</cp:lastModifiedBy>
  <cp:revision>2</cp:revision>
  <cp:lastPrinted>2018-08-16T00:58:00Z</cp:lastPrinted>
  <dcterms:created xsi:type="dcterms:W3CDTF">2018-08-16T00:31:00Z</dcterms:created>
  <dcterms:modified xsi:type="dcterms:W3CDTF">2018-08-16T00:58:00Z</dcterms:modified>
</cp:coreProperties>
</file>