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eastAsia" w:ascii="仿宋_GB2312" w:eastAsia="仿宋_GB2312"/>
          <w:sz w:val="28"/>
          <w:szCs w:val="28"/>
        </w:rPr>
      </w:pPr>
      <w:r>
        <w:rPr>
          <w:rFonts w:hint="eastAsia" w:ascii="仿宋_GB2312" w:eastAsia="仿宋_GB2312"/>
          <w:sz w:val="28"/>
          <w:szCs w:val="28"/>
        </w:rPr>
        <w:t>附件二：</w:t>
      </w:r>
    </w:p>
    <w:p>
      <w:pPr>
        <w:spacing w:line="360" w:lineRule="auto"/>
        <w:jc w:val="center"/>
        <w:rPr>
          <w:rFonts w:hint="eastAsia" w:ascii="仿宋_GB2312" w:hAnsi="黑体" w:eastAsia="仿宋_GB2312"/>
          <w:b/>
          <w:sz w:val="28"/>
          <w:szCs w:val="28"/>
        </w:rPr>
      </w:pPr>
      <w:bookmarkStart w:id="0" w:name="_GoBack"/>
      <w:r>
        <w:rPr>
          <w:rFonts w:hint="eastAsia" w:ascii="仿宋_GB2312" w:hAnsi="黑体" w:eastAsia="仿宋_GB2312"/>
          <w:b/>
          <w:sz w:val="28"/>
          <w:szCs w:val="28"/>
        </w:rPr>
        <w:t>《2016-2017学年学院本科教学质量报告》数据统计表</w:t>
      </w:r>
    </w:p>
    <w:bookmarkEnd w:id="0"/>
    <w:tbl>
      <w:tblPr>
        <w:tblStyle w:val="3"/>
        <w:tblpPr w:leftFromText="180" w:rightFromText="180" w:vertAnchor="page" w:horzAnchor="margin" w:tblpY="3181"/>
        <w:tblW w:w="8812" w:type="dxa"/>
        <w:tblInd w:w="0" w:type="dxa"/>
        <w:tblLayout w:type="fixed"/>
        <w:tblCellMar>
          <w:top w:w="0" w:type="dxa"/>
          <w:left w:w="108" w:type="dxa"/>
          <w:bottom w:w="0" w:type="dxa"/>
          <w:right w:w="108" w:type="dxa"/>
        </w:tblCellMar>
      </w:tblPr>
      <w:tblGrid>
        <w:gridCol w:w="1200"/>
        <w:gridCol w:w="1035"/>
        <w:gridCol w:w="1867"/>
        <w:gridCol w:w="1993"/>
        <w:gridCol w:w="1132"/>
        <w:gridCol w:w="1585"/>
      </w:tblGrid>
      <w:tr>
        <w:tblPrEx>
          <w:tblLayout w:type="fixed"/>
          <w:tblCellMar>
            <w:top w:w="0" w:type="dxa"/>
            <w:left w:w="108" w:type="dxa"/>
            <w:bottom w:w="0" w:type="dxa"/>
            <w:right w:w="108" w:type="dxa"/>
          </w:tblCellMar>
        </w:tblPrEx>
        <w:trPr>
          <w:trHeight w:val="453" w:hRule="atLeast"/>
        </w:trPr>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华文细黑" w:eastAsia="仿宋_GB2312" w:cs="宋体"/>
                <w:bCs/>
                <w:color w:val="000000"/>
              </w:rPr>
            </w:pPr>
            <w:r>
              <w:rPr>
                <w:rFonts w:hint="eastAsia" w:ascii="仿宋_GB2312" w:hAnsi="华文细黑" w:eastAsia="仿宋_GB2312" w:cs="宋体"/>
                <w:bCs/>
                <w:color w:val="000000"/>
              </w:rPr>
              <w:t>学习形式</w:t>
            </w:r>
          </w:p>
        </w:tc>
        <w:tc>
          <w:tcPr>
            <w:tcW w:w="103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华文细黑" w:eastAsia="仿宋_GB2312" w:cs="宋体"/>
                <w:bCs/>
                <w:color w:val="000000"/>
              </w:rPr>
            </w:pPr>
            <w:r>
              <w:rPr>
                <w:rFonts w:hint="eastAsia" w:ascii="仿宋_GB2312" w:hAnsi="华文细黑" w:eastAsia="仿宋_GB2312" w:cs="宋体"/>
                <w:bCs/>
                <w:color w:val="000000"/>
              </w:rPr>
              <w:t>人数</w:t>
            </w:r>
          </w:p>
        </w:tc>
        <w:tc>
          <w:tcPr>
            <w:tcW w:w="1867"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_GB2312" w:hAnsi="华文细黑" w:eastAsia="仿宋_GB2312" w:cs="宋体"/>
                <w:bCs/>
                <w:color w:val="000000"/>
              </w:rPr>
            </w:pPr>
            <w:r>
              <w:rPr>
                <w:rFonts w:hint="eastAsia" w:ascii="仿宋_GB2312" w:hAnsi="华文细黑" w:eastAsia="仿宋_GB2312" w:cs="宋体"/>
                <w:bCs/>
                <w:color w:val="000000"/>
              </w:rPr>
              <w:t>学生类别</w:t>
            </w:r>
          </w:p>
        </w:tc>
        <w:tc>
          <w:tcPr>
            <w:tcW w:w="1993"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_GB2312" w:hAnsi="华文细黑" w:eastAsia="仿宋_GB2312" w:cs="宋体"/>
                <w:bCs/>
                <w:color w:val="000000"/>
              </w:rPr>
            </w:pPr>
            <w:r>
              <w:rPr>
                <w:rFonts w:hint="eastAsia" w:ascii="仿宋_GB2312" w:hAnsi="华文细黑" w:eastAsia="仿宋_GB2312" w:cs="宋体"/>
                <w:bCs/>
                <w:color w:val="000000"/>
              </w:rPr>
              <w:t>层次</w:t>
            </w:r>
          </w:p>
        </w:tc>
        <w:tc>
          <w:tcPr>
            <w:tcW w:w="1132"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_GB2312" w:hAnsi="华文细黑" w:eastAsia="仿宋_GB2312" w:cs="宋体"/>
                <w:bCs/>
                <w:color w:val="000000"/>
              </w:rPr>
            </w:pPr>
            <w:r>
              <w:rPr>
                <w:rFonts w:hint="eastAsia" w:ascii="仿宋_GB2312" w:hAnsi="华文细黑" w:eastAsia="仿宋_GB2312" w:cs="宋体"/>
                <w:bCs/>
                <w:color w:val="000000"/>
              </w:rPr>
              <w:t>人数</w:t>
            </w:r>
          </w:p>
        </w:tc>
        <w:tc>
          <w:tcPr>
            <w:tcW w:w="1585"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_GB2312" w:hAnsi="华文细黑" w:eastAsia="仿宋_GB2312" w:cs="宋体"/>
                <w:bCs/>
                <w:color w:val="000000"/>
              </w:rPr>
            </w:pPr>
            <w:r>
              <w:rPr>
                <w:rFonts w:hint="eastAsia" w:ascii="仿宋_GB2312" w:hAnsi="华文细黑" w:eastAsia="仿宋_GB2312" w:cs="宋体"/>
                <w:bCs/>
                <w:color w:val="000000"/>
              </w:rPr>
              <w:t>折合在校生数</w:t>
            </w:r>
          </w:p>
        </w:tc>
      </w:tr>
      <w:tr>
        <w:tblPrEx>
          <w:tblLayout w:type="fixed"/>
          <w:tblCellMar>
            <w:top w:w="0" w:type="dxa"/>
            <w:left w:w="108" w:type="dxa"/>
            <w:bottom w:w="0" w:type="dxa"/>
            <w:right w:w="108" w:type="dxa"/>
          </w:tblCellMar>
        </w:tblPrEx>
        <w:trPr>
          <w:trHeight w:val="453" w:hRule="atLeast"/>
        </w:trPr>
        <w:tc>
          <w:tcPr>
            <w:tcW w:w="1200" w:type="dxa"/>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_GB2312" w:hAnsi="华文细黑" w:eastAsia="仿宋_GB2312" w:cs="宋体"/>
                <w:bCs/>
                <w:color w:val="000000"/>
              </w:rPr>
            </w:pPr>
            <w:r>
              <w:rPr>
                <w:rFonts w:hint="eastAsia" w:ascii="仿宋_GB2312" w:hAnsi="华文细黑" w:eastAsia="仿宋_GB2312" w:cs="宋体"/>
                <w:bCs/>
                <w:color w:val="000000"/>
              </w:rPr>
              <w:t>全日制在校生</w:t>
            </w:r>
          </w:p>
        </w:tc>
        <w:tc>
          <w:tcPr>
            <w:tcW w:w="1035" w:type="dxa"/>
            <w:vMerge w:val="restart"/>
            <w:tcBorders>
              <w:top w:val="nil"/>
              <w:left w:val="single" w:color="auto" w:sz="4" w:space="0"/>
              <w:bottom w:val="single" w:color="auto" w:sz="4" w:space="0"/>
              <w:right w:val="single" w:color="auto" w:sz="4" w:space="0"/>
            </w:tcBorders>
            <w:shd w:val="clear" w:color="auto" w:fill="auto"/>
            <w:vAlign w:val="center"/>
          </w:tcPr>
          <w:p>
            <w:pPr>
              <w:spacing w:line="276" w:lineRule="auto"/>
              <w:rPr>
                <w:rFonts w:hint="eastAsia" w:ascii="仿宋_GB2312" w:hAnsi="华文细黑" w:eastAsia="仿宋_GB2312" w:cs="宋体"/>
                <w:bCs/>
                <w:color w:val="000000"/>
              </w:rPr>
            </w:pPr>
          </w:p>
          <w:p>
            <w:pPr>
              <w:jc w:val="center"/>
              <w:rPr>
                <w:rFonts w:hint="eastAsia" w:ascii="仿宋_GB2312" w:hAnsi="华文细黑" w:eastAsia="仿宋_GB2312" w:cs="宋体"/>
                <w:bCs/>
                <w:color w:val="000000"/>
              </w:rPr>
            </w:pPr>
          </w:p>
        </w:tc>
        <w:tc>
          <w:tcPr>
            <w:tcW w:w="1867" w:type="dxa"/>
            <w:tcBorders>
              <w:top w:val="nil"/>
              <w:left w:val="nil"/>
              <w:bottom w:val="single" w:color="auto" w:sz="4" w:space="0"/>
              <w:right w:val="single" w:color="auto" w:sz="4" w:space="0"/>
            </w:tcBorders>
            <w:shd w:val="clear" w:color="auto" w:fill="auto"/>
            <w:vAlign w:val="center"/>
          </w:tcPr>
          <w:p>
            <w:pPr>
              <w:jc w:val="center"/>
              <w:rPr>
                <w:rFonts w:hint="eastAsia" w:ascii="仿宋_GB2312" w:hAnsi="华文细黑" w:eastAsia="仿宋_GB2312" w:cs="宋体"/>
              </w:rPr>
            </w:pPr>
            <w:r>
              <w:rPr>
                <w:rFonts w:hint="eastAsia" w:ascii="仿宋_GB2312" w:hAnsi="华文细黑" w:eastAsia="仿宋_GB2312" w:cs="宋体"/>
              </w:rPr>
              <w:t>普通</w:t>
            </w:r>
          </w:p>
        </w:tc>
        <w:tc>
          <w:tcPr>
            <w:tcW w:w="1993" w:type="dxa"/>
            <w:tcBorders>
              <w:top w:val="nil"/>
              <w:left w:val="nil"/>
              <w:bottom w:val="single" w:color="auto" w:sz="4" w:space="0"/>
              <w:right w:val="single" w:color="auto" w:sz="4" w:space="0"/>
            </w:tcBorders>
            <w:shd w:val="clear" w:color="auto" w:fill="auto"/>
            <w:vAlign w:val="center"/>
          </w:tcPr>
          <w:p>
            <w:pPr>
              <w:jc w:val="center"/>
              <w:rPr>
                <w:rFonts w:hint="eastAsia" w:ascii="仿宋_GB2312" w:hAnsi="华文细黑" w:eastAsia="仿宋_GB2312" w:cs="宋体"/>
                <w:color w:val="000000"/>
              </w:rPr>
            </w:pPr>
            <w:r>
              <w:rPr>
                <w:rFonts w:hint="eastAsia" w:ascii="仿宋_GB2312" w:hAnsi="华文细黑" w:eastAsia="仿宋_GB2312" w:cs="宋体"/>
                <w:color w:val="000000"/>
              </w:rPr>
              <w:t>本科</w:t>
            </w:r>
          </w:p>
        </w:tc>
        <w:tc>
          <w:tcPr>
            <w:tcW w:w="1132" w:type="dxa"/>
            <w:tcBorders>
              <w:top w:val="nil"/>
              <w:left w:val="nil"/>
              <w:bottom w:val="single" w:color="auto" w:sz="4" w:space="0"/>
              <w:right w:val="single" w:color="auto" w:sz="4" w:space="0"/>
            </w:tcBorders>
            <w:shd w:val="clear" w:color="auto" w:fill="auto"/>
            <w:vAlign w:val="center"/>
          </w:tcPr>
          <w:p>
            <w:pPr>
              <w:jc w:val="center"/>
              <w:rPr>
                <w:rFonts w:hint="eastAsia" w:ascii="仿宋_GB2312" w:hAnsi="华文细黑" w:eastAsia="仿宋_GB2312" w:cs="宋体"/>
                <w:color w:val="000000"/>
              </w:rPr>
            </w:pPr>
          </w:p>
        </w:tc>
        <w:tc>
          <w:tcPr>
            <w:tcW w:w="1585" w:type="dxa"/>
            <w:vMerge w:val="restart"/>
            <w:tcBorders>
              <w:top w:val="nil"/>
              <w:left w:val="single" w:color="auto" w:sz="4" w:space="0"/>
              <w:right w:val="single" w:color="auto" w:sz="4" w:space="0"/>
            </w:tcBorders>
            <w:shd w:val="clear" w:color="auto" w:fill="auto"/>
            <w:vAlign w:val="center"/>
          </w:tcPr>
          <w:p>
            <w:pPr>
              <w:jc w:val="center"/>
              <w:rPr>
                <w:rFonts w:hint="eastAsia" w:ascii="仿宋_GB2312" w:hAnsi="华文细黑" w:eastAsia="仿宋_GB2312" w:cs="宋体"/>
                <w:color w:val="000000"/>
              </w:rPr>
            </w:pPr>
          </w:p>
        </w:tc>
      </w:tr>
      <w:tr>
        <w:tblPrEx>
          <w:tblLayout w:type="fixed"/>
          <w:tblCellMar>
            <w:top w:w="0" w:type="dxa"/>
            <w:left w:w="108" w:type="dxa"/>
            <w:bottom w:w="0" w:type="dxa"/>
            <w:right w:w="108" w:type="dxa"/>
          </w:tblCellMar>
        </w:tblPrEx>
        <w:trPr>
          <w:trHeight w:val="453" w:hRule="atLeast"/>
        </w:trPr>
        <w:tc>
          <w:tcPr>
            <w:tcW w:w="1200" w:type="dxa"/>
            <w:vMerge w:val="continue"/>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_GB2312" w:hAnsi="华文细黑" w:eastAsia="仿宋_GB2312" w:cs="宋体"/>
                <w:bCs/>
                <w:color w:val="000000"/>
              </w:rPr>
            </w:pPr>
          </w:p>
        </w:tc>
        <w:tc>
          <w:tcPr>
            <w:tcW w:w="1035" w:type="dxa"/>
            <w:vMerge w:val="continue"/>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_GB2312" w:hAnsi="华文细黑" w:eastAsia="仿宋_GB2312" w:cs="宋体"/>
                <w:bCs/>
                <w:color w:val="000000"/>
              </w:rPr>
            </w:pPr>
          </w:p>
        </w:tc>
        <w:tc>
          <w:tcPr>
            <w:tcW w:w="1867" w:type="dxa"/>
            <w:vMerge w:val="restart"/>
            <w:tcBorders>
              <w:top w:val="nil"/>
              <w:left w:val="nil"/>
              <w:right w:val="single" w:color="auto" w:sz="4" w:space="0"/>
            </w:tcBorders>
            <w:shd w:val="clear" w:color="auto" w:fill="auto"/>
            <w:vAlign w:val="center"/>
          </w:tcPr>
          <w:p>
            <w:pPr>
              <w:jc w:val="center"/>
              <w:rPr>
                <w:rFonts w:hint="eastAsia" w:ascii="仿宋_GB2312" w:hAnsi="华文细黑" w:eastAsia="仿宋_GB2312" w:cs="宋体"/>
              </w:rPr>
            </w:pPr>
            <w:r>
              <w:rPr>
                <w:rFonts w:hint="eastAsia" w:ascii="仿宋_GB2312" w:hAnsi="华文细黑" w:eastAsia="仿宋_GB2312" w:cs="宋体"/>
              </w:rPr>
              <w:t>研究生</w:t>
            </w:r>
          </w:p>
        </w:tc>
        <w:tc>
          <w:tcPr>
            <w:tcW w:w="1993" w:type="dxa"/>
            <w:tcBorders>
              <w:top w:val="nil"/>
              <w:left w:val="nil"/>
              <w:bottom w:val="single" w:color="auto" w:sz="4" w:space="0"/>
              <w:right w:val="single" w:color="auto" w:sz="4" w:space="0"/>
            </w:tcBorders>
            <w:shd w:val="clear" w:color="auto" w:fill="auto"/>
            <w:vAlign w:val="center"/>
          </w:tcPr>
          <w:p>
            <w:pPr>
              <w:jc w:val="center"/>
              <w:rPr>
                <w:rFonts w:hint="eastAsia" w:ascii="仿宋_GB2312" w:hAnsi="华文细黑" w:eastAsia="仿宋_GB2312" w:cs="宋体"/>
                <w:color w:val="000000"/>
              </w:rPr>
            </w:pPr>
            <w:r>
              <w:rPr>
                <w:rFonts w:hint="eastAsia" w:ascii="仿宋_GB2312" w:hAnsi="华文细黑" w:eastAsia="仿宋_GB2312" w:cs="宋体"/>
                <w:color w:val="000000"/>
              </w:rPr>
              <w:t>硕士研究生</w:t>
            </w:r>
          </w:p>
        </w:tc>
        <w:tc>
          <w:tcPr>
            <w:tcW w:w="1132" w:type="dxa"/>
            <w:tcBorders>
              <w:top w:val="nil"/>
              <w:left w:val="nil"/>
              <w:bottom w:val="single" w:color="auto" w:sz="4" w:space="0"/>
              <w:right w:val="single" w:color="auto" w:sz="4" w:space="0"/>
            </w:tcBorders>
            <w:shd w:val="clear" w:color="auto" w:fill="auto"/>
            <w:vAlign w:val="center"/>
          </w:tcPr>
          <w:p>
            <w:pPr>
              <w:jc w:val="center"/>
              <w:rPr>
                <w:rFonts w:hint="eastAsia" w:ascii="仿宋_GB2312" w:hAnsi="华文细黑" w:eastAsia="仿宋_GB2312" w:cs="宋体"/>
                <w:color w:val="000000"/>
              </w:rPr>
            </w:pPr>
          </w:p>
        </w:tc>
        <w:tc>
          <w:tcPr>
            <w:tcW w:w="1585" w:type="dxa"/>
            <w:vMerge w:val="continue"/>
            <w:tcBorders>
              <w:left w:val="single" w:color="auto" w:sz="4" w:space="0"/>
              <w:right w:val="single" w:color="auto" w:sz="4" w:space="0"/>
            </w:tcBorders>
            <w:vAlign w:val="center"/>
          </w:tcPr>
          <w:p>
            <w:pPr>
              <w:jc w:val="center"/>
              <w:rPr>
                <w:rFonts w:hint="eastAsia" w:ascii="仿宋_GB2312" w:hAnsi="华文细黑" w:eastAsia="仿宋_GB2312" w:cs="宋体"/>
                <w:color w:val="000000"/>
              </w:rPr>
            </w:pPr>
          </w:p>
        </w:tc>
      </w:tr>
      <w:tr>
        <w:tblPrEx>
          <w:tblLayout w:type="fixed"/>
          <w:tblCellMar>
            <w:top w:w="0" w:type="dxa"/>
            <w:left w:w="108" w:type="dxa"/>
            <w:bottom w:w="0" w:type="dxa"/>
            <w:right w:w="108" w:type="dxa"/>
          </w:tblCellMar>
        </w:tblPrEx>
        <w:trPr>
          <w:trHeight w:val="453" w:hRule="atLeast"/>
        </w:trPr>
        <w:tc>
          <w:tcPr>
            <w:tcW w:w="1200" w:type="dxa"/>
            <w:vMerge w:val="continue"/>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_GB2312" w:hAnsi="华文细黑" w:eastAsia="仿宋_GB2312" w:cs="宋体"/>
                <w:bCs/>
                <w:color w:val="000000"/>
              </w:rPr>
            </w:pPr>
          </w:p>
        </w:tc>
        <w:tc>
          <w:tcPr>
            <w:tcW w:w="1035" w:type="dxa"/>
            <w:vMerge w:val="continue"/>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_GB2312" w:hAnsi="华文细黑" w:eastAsia="仿宋_GB2312" w:cs="宋体"/>
                <w:bCs/>
                <w:color w:val="000000"/>
              </w:rPr>
            </w:pPr>
          </w:p>
        </w:tc>
        <w:tc>
          <w:tcPr>
            <w:tcW w:w="1867" w:type="dxa"/>
            <w:vMerge w:val="continue"/>
            <w:tcBorders>
              <w:left w:val="nil"/>
              <w:bottom w:val="single" w:color="auto" w:sz="4" w:space="0"/>
              <w:right w:val="single" w:color="auto" w:sz="4" w:space="0"/>
            </w:tcBorders>
            <w:shd w:val="clear" w:color="auto" w:fill="auto"/>
            <w:vAlign w:val="center"/>
          </w:tcPr>
          <w:p>
            <w:pPr>
              <w:jc w:val="center"/>
              <w:rPr>
                <w:rFonts w:hint="eastAsia" w:ascii="仿宋_GB2312" w:hAnsi="华文细黑" w:eastAsia="仿宋_GB2312" w:cs="宋体"/>
                <w:color w:val="000000"/>
              </w:rPr>
            </w:pPr>
          </w:p>
        </w:tc>
        <w:tc>
          <w:tcPr>
            <w:tcW w:w="1993" w:type="dxa"/>
            <w:tcBorders>
              <w:top w:val="nil"/>
              <w:left w:val="nil"/>
              <w:bottom w:val="single" w:color="auto" w:sz="4" w:space="0"/>
              <w:right w:val="single" w:color="auto" w:sz="4" w:space="0"/>
            </w:tcBorders>
            <w:shd w:val="clear" w:color="auto" w:fill="auto"/>
            <w:vAlign w:val="center"/>
          </w:tcPr>
          <w:p>
            <w:pPr>
              <w:jc w:val="center"/>
              <w:rPr>
                <w:rFonts w:hint="eastAsia" w:ascii="仿宋_GB2312" w:hAnsi="华文细黑" w:eastAsia="仿宋_GB2312" w:cs="宋体"/>
                <w:color w:val="000000"/>
              </w:rPr>
            </w:pPr>
            <w:r>
              <w:rPr>
                <w:rFonts w:hint="eastAsia" w:ascii="仿宋_GB2312" w:hAnsi="华文细黑" w:eastAsia="仿宋_GB2312" w:cs="宋体"/>
                <w:color w:val="000000"/>
              </w:rPr>
              <w:t>博士研究生</w:t>
            </w:r>
          </w:p>
        </w:tc>
        <w:tc>
          <w:tcPr>
            <w:tcW w:w="1132" w:type="dxa"/>
            <w:tcBorders>
              <w:top w:val="nil"/>
              <w:left w:val="nil"/>
              <w:bottom w:val="single" w:color="auto" w:sz="4" w:space="0"/>
              <w:right w:val="single" w:color="auto" w:sz="4" w:space="0"/>
            </w:tcBorders>
            <w:shd w:val="clear" w:color="auto" w:fill="auto"/>
            <w:vAlign w:val="center"/>
          </w:tcPr>
          <w:p>
            <w:pPr>
              <w:jc w:val="center"/>
              <w:rPr>
                <w:rFonts w:hint="eastAsia" w:ascii="仿宋_GB2312" w:hAnsi="华文细黑" w:eastAsia="仿宋_GB2312" w:cs="宋体"/>
                <w:color w:val="000000"/>
              </w:rPr>
            </w:pPr>
          </w:p>
        </w:tc>
        <w:tc>
          <w:tcPr>
            <w:tcW w:w="1585" w:type="dxa"/>
            <w:vMerge w:val="continue"/>
            <w:tcBorders>
              <w:left w:val="single" w:color="auto" w:sz="4" w:space="0"/>
              <w:right w:val="single" w:color="auto" w:sz="4" w:space="0"/>
            </w:tcBorders>
            <w:vAlign w:val="center"/>
          </w:tcPr>
          <w:p>
            <w:pPr>
              <w:jc w:val="center"/>
              <w:rPr>
                <w:rFonts w:hint="eastAsia" w:ascii="仿宋_GB2312" w:hAnsi="华文细黑" w:eastAsia="仿宋_GB2312" w:cs="宋体"/>
                <w:color w:val="000000"/>
              </w:rPr>
            </w:pPr>
          </w:p>
        </w:tc>
      </w:tr>
      <w:tr>
        <w:tblPrEx>
          <w:tblLayout w:type="fixed"/>
          <w:tblCellMar>
            <w:top w:w="0" w:type="dxa"/>
            <w:left w:w="108" w:type="dxa"/>
            <w:bottom w:w="0" w:type="dxa"/>
            <w:right w:w="108" w:type="dxa"/>
          </w:tblCellMar>
        </w:tblPrEx>
        <w:trPr>
          <w:trHeight w:val="453" w:hRule="atLeast"/>
        </w:trPr>
        <w:tc>
          <w:tcPr>
            <w:tcW w:w="1200" w:type="dxa"/>
            <w:vMerge w:val="continue"/>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_GB2312" w:hAnsi="华文细黑" w:eastAsia="仿宋_GB2312" w:cs="宋体"/>
                <w:bCs/>
                <w:color w:val="000000"/>
              </w:rPr>
            </w:pPr>
          </w:p>
        </w:tc>
        <w:tc>
          <w:tcPr>
            <w:tcW w:w="1035" w:type="dxa"/>
            <w:vMerge w:val="continue"/>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_GB2312" w:hAnsi="华文细黑" w:eastAsia="仿宋_GB2312" w:cs="宋体"/>
                <w:bCs/>
                <w:color w:val="000000"/>
              </w:rPr>
            </w:pPr>
          </w:p>
        </w:tc>
        <w:tc>
          <w:tcPr>
            <w:tcW w:w="1867" w:type="dxa"/>
            <w:vMerge w:val="restart"/>
            <w:tcBorders>
              <w:top w:val="nil"/>
              <w:left w:val="nil"/>
              <w:right w:val="single" w:color="auto" w:sz="4" w:space="0"/>
            </w:tcBorders>
            <w:shd w:val="clear" w:color="auto" w:fill="auto"/>
            <w:vAlign w:val="center"/>
          </w:tcPr>
          <w:p>
            <w:pPr>
              <w:jc w:val="center"/>
              <w:rPr>
                <w:rFonts w:hint="eastAsia" w:ascii="仿宋_GB2312" w:hAnsi="华文细黑" w:eastAsia="仿宋_GB2312" w:cs="宋体"/>
              </w:rPr>
            </w:pPr>
            <w:r>
              <w:rPr>
                <w:rFonts w:hint="eastAsia" w:ascii="仿宋_GB2312" w:hAnsi="华文细黑" w:eastAsia="仿宋_GB2312" w:cs="宋体"/>
              </w:rPr>
              <w:t>留学生</w:t>
            </w:r>
          </w:p>
        </w:tc>
        <w:tc>
          <w:tcPr>
            <w:tcW w:w="1993" w:type="dxa"/>
            <w:tcBorders>
              <w:top w:val="nil"/>
              <w:left w:val="nil"/>
              <w:bottom w:val="single" w:color="auto" w:sz="4" w:space="0"/>
              <w:right w:val="single" w:color="auto" w:sz="4" w:space="0"/>
            </w:tcBorders>
            <w:shd w:val="clear" w:color="auto" w:fill="auto"/>
            <w:vAlign w:val="center"/>
          </w:tcPr>
          <w:p>
            <w:pPr>
              <w:jc w:val="center"/>
              <w:rPr>
                <w:rFonts w:hint="eastAsia" w:ascii="仿宋_GB2312" w:hAnsi="华文细黑" w:eastAsia="仿宋_GB2312" w:cs="宋体"/>
                <w:color w:val="000000"/>
              </w:rPr>
            </w:pPr>
            <w:r>
              <w:rPr>
                <w:rFonts w:hint="eastAsia" w:ascii="仿宋_GB2312" w:hAnsi="华文细黑" w:eastAsia="仿宋_GB2312" w:cs="宋体"/>
                <w:color w:val="000000"/>
              </w:rPr>
              <w:t>本科</w:t>
            </w:r>
          </w:p>
        </w:tc>
        <w:tc>
          <w:tcPr>
            <w:tcW w:w="1132" w:type="dxa"/>
            <w:tcBorders>
              <w:top w:val="nil"/>
              <w:left w:val="nil"/>
              <w:bottom w:val="single" w:color="auto" w:sz="4" w:space="0"/>
              <w:right w:val="single" w:color="auto" w:sz="4" w:space="0"/>
            </w:tcBorders>
            <w:shd w:val="clear" w:color="auto" w:fill="auto"/>
            <w:vAlign w:val="center"/>
          </w:tcPr>
          <w:p>
            <w:pPr>
              <w:jc w:val="center"/>
              <w:rPr>
                <w:rFonts w:hint="eastAsia" w:ascii="仿宋_GB2312" w:hAnsi="华文细黑" w:eastAsia="仿宋_GB2312" w:cs="宋体"/>
                <w:color w:val="000000"/>
              </w:rPr>
            </w:pPr>
          </w:p>
        </w:tc>
        <w:tc>
          <w:tcPr>
            <w:tcW w:w="1585" w:type="dxa"/>
            <w:vMerge w:val="continue"/>
            <w:tcBorders>
              <w:left w:val="single" w:color="auto" w:sz="4" w:space="0"/>
              <w:right w:val="single" w:color="auto" w:sz="4" w:space="0"/>
            </w:tcBorders>
            <w:vAlign w:val="center"/>
          </w:tcPr>
          <w:p>
            <w:pPr>
              <w:jc w:val="center"/>
              <w:rPr>
                <w:rFonts w:hint="eastAsia" w:ascii="仿宋_GB2312" w:hAnsi="华文细黑" w:eastAsia="仿宋_GB2312" w:cs="宋体"/>
                <w:color w:val="000000"/>
              </w:rPr>
            </w:pPr>
          </w:p>
        </w:tc>
      </w:tr>
      <w:tr>
        <w:tblPrEx>
          <w:tblLayout w:type="fixed"/>
          <w:tblCellMar>
            <w:top w:w="0" w:type="dxa"/>
            <w:left w:w="108" w:type="dxa"/>
            <w:bottom w:w="0" w:type="dxa"/>
            <w:right w:w="108" w:type="dxa"/>
          </w:tblCellMar>
        </w:tblPrEx>
        <w:trPr>
          <w:trHeight w:val="453" w:hRule="atLeast"/>
        </w:trPr>
        <w:tc>
          <w:tcPr>
            <w:tcW w:w="1200" w:type="dxa"/>
            <w:vMerge w:val="continue"/>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_GB2312" w:hAnsi="华文细黑" w:eastAsia="仿宋_GB2312" w:cs="宋体"/>
                <w:bCs/>
                <w:color w:val="000000"/>
              </w:rPr>
            </w:pPr>
          </w:p>
        </w:tc>
        <w:tc>
          <w:tcPr>
            <w:tcW w:w="1035" w:type="dxa"/>
            <w:vMerge w:val="continue"/>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_GB2312" w:hAnsi="华文细黑" w:eastAsia="仿宋_GB2312" w:cs="宋体"/>
                <w:bCs/>
                <w:color w:val="000000"/>
              </w:rPr>
            </w:pPr>
          </w:p>
        </w:tc>
        <w:tc>
          <w:tcPr>
            <w:tcW w:w="1867" w:type="dxa"/>
            <w:vMerge w:val="continue"/>
            <w:tcBorders>
              <w:left w:val="nil"/>
              <w:right w:val="single" w:color="auto" w:sz="4" w:space="0"/>
            </w:tcBorders>
            <w:shd w:val="clear" w:color="auto" w:fill="auto"/>
            <w:vAlign w:val="center"/>
          </w:tcPr>
          <w:p>
            <w:pPr>
              <w:jc w:val="center"/>
              <w:rPr>
                <w:rFonts w:hint="eastAsia" w:ascii="仿宋_GB2312" w:hAnsi="华文细黑" w:eastAsia="仿宋_GB2312" w:cs="宋体"/>
                <w:color w:val="000000"/>
              </w:rPr>
            </w:pPr>
          </w:p>
        </w:tc>
        <w:tc>
          <w:tcPr>
            <w:tcW w:w="1993" w:type="dxa"/>
            <w:tcBorders>
              <w:top w:val="nil"/>
              <w:left w:val="nil"/>
              <w:bottom w:val="single" w:color="auto" w:sz="4" w:space="0"/>
              <w:right w:val="single" w:color="auto" w:sz="4" w:space="0"/>
            </w:tcBorders>
            <w:shd w:val="clear" w:color="auto" w:fill="auto"/>
            <w:vAlign w:val="center"/>
          </w:tcPr>
          <w:p>
            <w:pPr>
              <w:jc w:val="center"/>
              <w:rPr>
                <w:rFonts w:hint="eastAsia" w:ascii="仿宋_GB2312" w:hAnsi="华文细黑" w:eastAsia="仿宋_GB2312" w:cs="宋体"/>
                <w:color w:val="000000"/>
              </w:rPr>
            </w:pPr>
            <w:r>
              <w:rPr>
                <w:rFonts w:hint="eastAsia" w:ascii="仿宋_GB2312" w:hAnsi="华文细黑" w:eastAsia="仿宋_GB2312" w:cs="宋体"/>
                <w:color w:val="000000"/>
              </w:rPr>
              <w:t>硕士研究生</w:t>
            </w:r>
          </w:p>
        </w:tc>
        <w:tc>
          <w:tcPr>
            <w:tcW w:w="1132" w:type="dxa"/>
            <w:tcBorders>
              <w:top w:val="nil"/>
              <w:left w:val="nil"/>
              <w:bottom w:val="single" w:color="auto" w:sz="4" w:space="0"/>
              <w:right w:val="single" w:color="auto" w:sz="4" w:space="0"/>
            </w:tcBorders>
            <w:shd w:val="clear" w:color="auto" w:fill="auto"/>
            <w:vAlign w:val="center"/>
          </w:tcPr>
          <w:p>
            <w:pPr>
              <w:jc w:val="center"/>
              <w:rPr>
                <w:rFonts w:hint="eastAsia" w:ascii="仿宋_GB2312" w:hAnsi="华文细黑" w:eastAsia="仿宋_GB2312" w:cs="宋体"/>
                <w:color w:val="000000"/>
              </w:rPr>
            </w:pPr>
          </w:p>
        </w:tc>
        <w:tc>
          <w:tcPr>
            <w:tcW w:w="1585" w:type="dxa"/>
            <w:vMerge w:val="continue"/>
            <w:tcBorders>
              <w:left w:val="single" w:color="auto" w:sz="4" w:space="0"/>
              <w:right w:val="single" w:color="auto" w:sz="4" w:space="0"/>
            </w:tcBorders>
            <w:vAlign w:val="center"/>
          </w:tcPr>
          <w:p>
            <w:pPr>
              <w:jc w:val="center"/>
              <w:rPr>
                <w:rFonts w:hint="eastAsia" w:ascii="仿宋_GB2312" w:hAnsi="华文细黑" w:eastAsia="仿宋_GB2312" w:cs="宋体"/>
                <w:color w:val="000000"/>
              </w:rPr>
            </w:pPr>
          </w:p>
        </w:tc>
      </w:tr>
      <w:tr>
        <w:tblPrEx>
          <w:tblLayout w:type="fixed"/>
          <w:tblCellMar>
            <w:top w:w="0" w:type="dxa"/>
            <w:left w:w="108" w:type="dxa"/>
            <w:bottom w:w="0" w:type="dxa"/>
            <w:right w:w="108" w:type="dxa"/>
          </w:tblCellMar>
        </w:tblPrEx>
        <w:trPr>
          <w:trHeight w:val="453" w:hRule="atLeast"/>
        </w:trPr>
        <w:tc>
          <w:tcPr>
            <w:tcW w:w="1200" w:type="dxa"/>
            <w:vMerge w:val="continue"/>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_GB2312" w:hAnsi="华文细黑" w:eastAsia="仿宋_GB2312" w:cs="宋体"/>
                <w:bCs/>
                <w:color w:val="000000"/>
              </w:rPr>
            </w:pPr>
          </w:p>
        </w:tc>
        <w:tc>
          <w:tcPr>
            <w:tcW w:w="1035" w:type="dxa"/>
            <w:vMerge w:val="continue"/>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_GB2312" w:hAnsi="华文细黑" w:eastAsia="仿宋_GB2312" w:cs="宋体"/>
                <w:bCs/>
                <w:color w:val="000000"/>
              </w:rPr>
            </w:pPr>
          </w:p>
        </w:tc>
        <w:tc>
          <w:tcPr>
            <w:tcW w:w="1867" w:type="dxa"/>
            <w:vMerge w:val="continue"/>
            <w:tcBorders>
              <w:left w:val="nil"/>
              <w:bottom w:val="single" w:color="auto" w:sz="4" w:space="0"/>
              <w:right w:val="single" w:color="auto" w:sz="4" w:space="0"/>
            </w:tcBorders>
            <w:shd w:val="clear" w:color="auto" w:fill="auto"/>
            <w:vAlign w:val="center"/>
          </w:tcPr>
          <w:p>
            <w:pPr>
              <w:jc w:val="center"/>
              <w:rPr>
                <w:rFonts w:hint="eastAsia" w:ascii="仿宋_GB2312" w:hAnsi="华文细黑" w:eastAsia="仿宋_GB2312" w:cs="宋体"/>
                <w:color w:val="000000"/>
              </w:rPr>
            </w:pPr>
          </w:p>
        </w:tc>
        <w:tc>
          <w:tcPr>
            <w:tcW w:w="1993" w:type="dxa"/>
            <w:tcBorders>
              <w:top w:val="nil"/>
              <w:left w:val="nil"/>
              <w:bottom w:val="single" w:color="auto" w:sz="4" w:space="0"/>
              <w:right w:val="single" w:color="auto" w:sz="4" w:space="0"/>
            </w:tcBorders>
            <w:shd w:val="clear" w:color="auto" w:fill="auto"/>
            <w:vAlign w:val="center"/>
          </w:tcPr>
          <w:p>
            <w:pPr>
              <w:jc w:val="center"/>
              <w:rPr>
                <w:rFonts w:hint="eastAsia" w:ascii="仿宋_GB2312" w:hAnsi="华文细黑" w:eastAsia="仿宋_GB2312" w:cs="宋体"/>
                <w:color w:val="000000"/>
              </w:rPr>
            </w:pPr>
            <w:r>
              <w:rPr>
                <w:rFonts w:hint="eastAsia" w:ascii="仿宋_GB2312" w:hAnsi="华文细黑" w:eastAsia="仿宋_GB2312" w:cs="宋体"/>
                <w:color w:val="000000"/>
              </w:rPr>
              <w:t>博士研究生</w:t>
            </w:r>
          </w:p>
        </w:tc>
        <w:tc>
          <w:tcPr>
            <w:tcW w:w="1132" w:type="dxa"/>
            <w:tcBorders>
              <w:top w:val="nil"/>
              <w:left w:val="nil"/>
              <w:bottom w:val="single" w:color="auto" w:sz="4" w:space="0"/>
              <w:right w:val="single" w:color="auto" w:sz="4" w:space="0"/>
            </w:tcBorders>
            <w:shd w:val="clear" w:color="auto" w:fill="auto"/>
            <w:vAlign w:val="center"/>
          </w:tcPr>
          <w:p>
            <w:pPr>
              <w:jc w:val="center"/>
              <w:rPr>
                <w:rFonts w:hint="eastAsia" w:ascii="仿宋_GB2312" w:hAnsi="华文细黑" w:eastAsia="仿宋_GB2312" w:cs="宋体"/>
                <w:color w:val="000000"/>
              </w:rPr>
            </w:pPr>
          </w:p>
        </w:tc>
        <w:tc>
          <w:tcPr>
            <w:tcW w:w="1585" w:type="dxa"/>
            <w:vMerge w:val="continue"/>
            <w:tcBorders>
              <w:left w:val="single" w:color="auto" w:sz="4" w:space="0"/>
              <w:right w:val="single" w:color="auto" w:sz="4" w:space="0"/>
            </w:tcBorders>
            <w:vAlign w:val="center"/>
          </w:tcPr>
          <w:p>
            <w:pPr>
              <w:jc w:val="center"/>
              <w:rPr>
                <w:rFonts w:hint="eastAsia" w:ascii="仿宋_GB2312" w:hAnsi="华文细黑" w:eastAsia="仿宋_GB2312" w:cs="宋体"/>
                <w:color w:val="000000"/>
              </w:rPr>
            </w:pPr>
          </w:p>
        </w:tc>
      </w:tr>
      <w:tr>
        <w:tblPrEx>
          <w:tblLayout w:type="fixed"/>
          <w:tblCellMar>
            <w:top w:w="0" w:type="dxa"/>
            <w:left w:w="108" w:type="dxa"/>
            <w:bottom w:w="0" w:type="dxa"/>
            <w:right w:w="108" w:type="dxa"/>
          </w:tblCellMar>
        </w:tblPrEx>
        <w:trPr>
          <w:trHeight w:val="453" w:hRule="atLeast"/>
        </w:trPr>
        <w:tc>
          <w:tcPr>
            <w:tcW w:w="1200" w:type="dxa"/>
            <w:vMerge w:val="continue"/>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_GB2312" w:hAnsi="华文细黑" w:eastAsia="仿宋_GB2312" w:cs="宋体"/>
                <w:bCs/>
                <w:color w:val="000000"/>
              </w:rPr>
            </w:pPr>
          </w:p>
        </w:tc>
        <w:tc>
          <w:tcPr>
            <w:tcW w:w="1035" w:type="dxa"/>
            <w:vMerge w:val="continue"/>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_GB2312" w:hAnsi="华文细黑" w:eastAsia="仿宋_GB2312" w:cs="宋体"/>
                <w:bCs/>
                <w:color w:val="000000"/>
              </w:rPr>
            </w:pPr>
          </w:p>
        </w:tc>
        <w:tc>
          <w:tcPr>
            <w:tcW w:w="1867" w:type="dxa"/>
            <w:tcBorders>
              <w:top w:val="nil"/>
              <w:left w:val="nil"/>
              <w:bottom w:val="single" w:color="auto" w:sz="4" w:space="0"/>
              <w:right w:val="single" w:color="auto" w:sz="4" w:space="0"/>
            </w:tcBorders>
            <w:shd w:val="clear" w:color="auto" w:fill="auto"/>
            <w:vAlign w:val="center"/>
          </w:tcPr>
          <w:p>
            <w:pPr>
              <w:jc w:val="center"/>
              <w:rPr>
                <w:rFonts w:hint="eastAsia" w:ascii="仿宋_GB2312" w:hAnsi="华文细黑" w:eastAsia="仿宋_GB2312" w:cs="宋体"/>
                <w:color w:val="000000"/>
              </w:rPr>
            </w:pPr>
            <w:r>
              <w:rPr>
                <w:rFonts w:hint="eastAsia" w:ascii="仿宋_GB2312" w:hAnsi="华文细黑" w:eastAsia="仿宋_GB2312" w:cs="宋体"/>
                <w:color w:val="000000"/>
              </w:rPr>
              <w:t>成人脱产班</w:t>
            </w:r>
          </w:p>
        </w:tc>
        <w:tc>
          <w:tcPr>
            <w:tcW w:w="1993" w:type="dxa"/>
            <w:tcBorders>
              <w:top w:val="nil"/>
              <w:left w:val="nil"/>
              <w:bottom w:val="single" w:color="auto" w:sz="4" w:space="0"/>
              <w:right w:val="single" w:color="auto" w:sz="4" w:space="0"/>
            </w:tcBorders>
            <w:shd w:val="clear" w:color="auto" w:fill="auto"/>
            <w:vAlign w:val="center"/>
          </w:tcPr>
          <w:p>
            <w:pPr>
              <w:jc w:val="center"/>
              <w:rPr>
                <w:rFonts w:hint="eastAsia" w:ascii="仿宋_GB2312" w:hAnsi="华文细黑" w:eastAsia="仿宋_GB2312" w:cs="宋体"/>
                <w:color w:val="000000"/>
              </w:rPr>
            </w:pPr>
          </w:p>
        </w:tc>
        <w:tc>
          <w:tcPr>
            <w:tcW w:w="1132" w:type="dxa"/>
            <w:tcBorders>
              <w:top w:val="nil"/>
              <w:left w:val="nil"/>
              <w:bottom w:val="single" w:color="auto" w:sz="4" w:space="0"/>
              <w:right w:val="single" w:color="auto" w:sz="4" w:space="0"/>
            </w:tcBorders>
            <w:shd w:val="clear" w:color="auto" w:fill="auto"/>
            <w:vAlign w:val="center"/>
          </w:tcPr>
          <w:p>
            <w:pPr>
              <w:jc w:val="center"/>
              <w:rPr>
                <w:rFonts w:hint="eastAsia" w:ascii="仿宋_GB2312" w:hAnsi="华文细黑" w:eastAsia="仿宋_GB2312" w:cs="宋体"/>
                <w:color w:val="000000"/>
              </w:rPr>
            </w:pPr>
          </w:p>
        </w:tc>
        <w:tc>
          <w:tcPr>
            <w:tcW w:w="1585" w:type="dxa"/>
            <w:vMerge w:val="continue"/>
            <w:tcBorders>
              <w:left w:val="single" w:color="auto" w:sz="4" w:space="0"/>
              <w:right w:val="single" w:color="auto" w:sz="4" w:space="0"/>
            </w:tcBorders>
            <w:vAlign w:val="center"/>
          </w:tcPr>
          <w:p>
            <w:pPr>
              <w:jc w:val="center"/>
              <w:rPr>
                <w:rFonts w:hint="eastAsia" w:ascii="仿宋_GB2312" w:hAnsi="华文细黑" w:eastAsia="仿宋_GB2312" w:cs="宋体"/>
                <w:color w:val="000000"/>
              </w:rPr>
            </w:pPr>
          </w:p>
        </w:tc>
      </w:tr>
      <w:tr>
        <w:tblPrEx>
          <w:tblLayout w:type="fixed"/>
          <w:tblCellMar>
            <w:top w:w="0" w:type="dxa"/>
            <w:left w:w="108" w:type="dxa"/>
            <w:bottom w:w="0" w:type="dxa"/>
            <w:right w:w="108" w:type="dxa"/>
          </w:tblCellMar>
        </w:tblPrEx>
        <w:trPr>
          <w:trHeight w:val="453" w:hRule="atLeast"/>
        </w:trPr>
        <w:tc>
          <w:tcPr>
            <w:tcW w:w="1200" w:type="dxa"/>
            <w:vMerge w:val="continue"/>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_GB2312" w:hAnsi="华文细黑" w:eastAsia="仿宋_GB2312" w:cs="宋体"/>
                <w:bCs/>
                <w:color w:val="000000"/>
              </w:rPr>
            </w:pPr>
          </w:p>
        </w:tc>
        <w:tc>
          <w:tcPr>
            <w:tcW w:w="1035" w:type="dxa"/>
            <w:vMerge w:val="continue"/>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_GB2312" w:hAnsi="华文细黑" w:eastAsia="仿宋_GB2312" w:cs="宋体"/>
                <w:bCs/>
                <w:color w:val="000000"/>
              </w:rPr>
            </w:pPr>
          </w:p>
        </w:tc>
        <w:tc>
          <w:tcPr>
            <w:tcW w:w="1867" w:type="dxa"/>
            <w:tcBorders>
              <w:top w:val="nil"/>
              <w:left w:val="nil"/>
              <w:bottom w:val="single" w:color="auto" w:sz="4" w:space="0"/>
              <w:right w:val="single" w:color="auto" w:sz="4" w:space="0"/>
            </w:tcBorders>
            <w:shd w:val="clear" w:color="auto" w:fill="auto"/>
            <w:vAlign w:val="center"/>
          </w:tcPr>
          <w:p>
            <w:pPr>
              <w:jc w:val="center"/>
              <w:rPr>
                <w:rFonts w:hint="eastAsia" w:ascii="仿宋_GB2312" w:hAnsi="华文细黑" w:eastAsia="仿宋_GB2312" w:cs="宋体"/>
                <w:color w:val="000000"/>
              </w:rPr>
            </w:pPr>
            <w:r>
              <w:rPr>
                <w:rFonts w:hint="eastAsia" w:ascii="仿宋_GB2312" w:hAnsi="华文细黑" w:eastAsia="仿宋_GB2312" w:cs="宋体"/>
                <w:color w:val="000000"/>
              </w:rPr>
              <w:t>预科生</w:t>
            </w:r>
          </w:p>
        </w:tc>
        <w:tc>
          <w:tcPr>
            <w:tcW w:w="1993" w:type="dxa"/>
            <w:tcBorders>
              <w:top w:val="nil"/>
              <w:left w:val="nil"/>
              <w:bottom w:val="single" w:color="auto" w:sz="4" w:space="0"/>
              <w:right w:val="single" w:color="auto" w:sz="4" w:space="0"/>
            </w:tcBorders>
            <w:shd w:val="clear" w:color="auto" w:fill="auto"/>
            <w:vAlign w:val="center"/>
          </w:tcPr>
          <w:p>
            <w:pPr>
              <w:jc w:val="center"/>
              <w:rPr>
                <w:rFonts w:hint="eastAsia" w:ascii="仿宋_GB2312" w:hAnsi="华文细黑" w:eastAsia="仿宋_GB2312" w:cs="宋体"/>
                <w:color w:val="000000"/>
              </w:rPr>
            </w:pPr>
          </w:p>
        </w:tc>
        <w:tc>
          <w:tcPr>
            <w:tcW w:w="1132" w:type="dxa"/>
            <w:tcBorders>
              <w:top w:val="nil"/>
              <w:left w:val="nil"/>
              <w:bottom w:val="single" w:color="auto" w:sz="4" w:space="0"/>
              <w:right w:val="single" w:color="auto" w:sz="4" w:space="0"/>
            </w:tcBorders>
            <w:shd w:val="clear" w:color="auto" w:fill="auto"/>
            <w:vAlign w:val="center"/>
          </w:tcPr>
          <w:p>
            <w:pPr>
              <w:jc w:val="center"/>
              <w:rPr>
                <w:rFonts w:hint="eastAsia" w:ascii="仿宋_GB2312" w:hAnsi="华文细黑" w:eastAsia="仿宋_GB2312" w:cs="宋体"/>
                <w:color w:val="000000"/>
              </w:rPr>
            </w:pPr>
          </w:p>
        </w:tc>
        <w:tc>
          <w:tcPr>
            <w:tcW w:w="1585" w:type="dxa"/>
            <w:vMerge w:val="continue"/>
            <w:tcBorders>
              <w:left w:val="single" w:color="auto" w:sz="4" w:space="0"/>
              <w:right w:val="single" w:color="auto" w:sz="4" w:space="0"/>
            </w:tcBorders>
            <w:vAlign w:val="center"/>
          </w:tcPr>
          <w:p>
            <w:pPr>
              <w:jc w:val="center"/>
              <w:rPr>
                <w:rFonts w:hint="eastAsia" w:ascii="仿宋_GB2312" w:hAnsi="华文细黑" w:eastAsia="仿宋_GB2312" w:cs="宋体"/>
                <w:color w:val="000000"/>
              </w:rPr>
            </w:pPr>
          </w:p>
        </w:tc>
      </w:tr>
      <w:tr>
        <w:tblPrEx>
          <w:tblLayout w:type="fixed"/>
          <w:tblCellMar>
            <w:top w:w="0" w:type="dxa"/>
            <w:left w:w="108" w:type="dxa"/>
            <w:bottom w:w="0" w:type="dxa"/>
            <w:right w:w="108" w:type="dxa"/>
          </w:tblCellMar>
        </w:tblPrEx>
        <w:trPr>
          <w:trHeight w:val="453" w:hRule="atLeast"/>
        </w:trPr>
        <w:tc>
          <w:tcPr>
            <w:tcW w:w="1200" w:type="dxa"/>
            <w:vMerge w:val="continue"/>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_GB2312" w:hAnsi="华文细黑" w:eastAsia="仿宋_GB2312" w:cs="宋体"/>
                <w:bCs/>
                <w:color w:val="000000"/>
              </w:rPr>
            </w:pPr>
          </w:p>
        </w:tc>
        <w:tc>
          <w:tcPr>
            <w:tcW w:w="1035" w:type="dxa"/>
            <w:vMerge w:val="continue"/>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_GB2312" w:hAnsi="华文细黑" w:eastAsia="仿宋_GB2312" w:cs="宋体"/>
                <w:bCs/>
                <w:color w:val="000000"/>
              </w:rPr>
            </w:pPr>
          </w:p>
        </w:tc>
        <w:tc>
          <w:tcPr>
            <w:tcW w:w="1867" w:type="dxa"/>
            <w:tcBorders>
              <w:top w:val="nil"/>
              <w:left w:val="nil"/>
              <w:bottom w:val="single" w:color="auto" w:sz="4" w:space="0"/>
              <w:right w:val="single" w:color="auto" w:sz="4" w:space="0"/>
            </w:tcBorders>
            <w:shd w:val="clear" w:color="auto" w:fill="auto"/>
            <w:vAlign w:val="center"/>
          </w:tcPr>
          <w:p>
            <w:pPr>
              <w:jc w:val="center"/>
              <w:rPr>
                <w:rFonts w:hint="eastAsia" w:ascii="仿宋_GB2312" w:hAnsi="华文细黑" w:eastAsia="仿宋_GB2312" w:cs="宋体"/>
                <w:color w:val="000000"/>
              </w:rPr>
            </w:pPr>
            <w:r>
              <w:rPr>
                <w:rFonts w:hint="eastAsia" w:ascii="仿宋_GB2312" w:hAnsi="华文细黑" w:eastAsia="仿宋_GB2312" w:cs="宋体"/>
                <w:color w:val="000000"/>
              </w:rPr>
              <w:t>进修生</w:t>
            </w:r>
          </w:p>
        </w:tc>
        <w:tc>
          <w:tcPr>
            <w:tcW w:w="1993" w:type="dxa"/>
            <w:tcBorders>
              <w:top w:val="nil"/>
              <w:left w:val="nil"/>
              <w:bottom w:val="single" w:color="auto" w:sz="4" w:space="0"/>
              <w:right w:val="single" w:color="auto" w:sz="4" w:space="0"/>
            </w:tcBorders>
            <w:shd w:val="clear" w:color="auto" w:fill="auto"/>
            <w:vAlign w:val="center"/>
          </w:tcPr>
          <w:p>
            <w:pPr>
              <w:jc w:val="center"/>
              <w:rPr>
                <w:rFonts w:hint="eastAsia" w:ascii="仿宋_GB2312" w:hAnsi="华文细黑" w:eastAsia="仿宋_GB2312" w:cs="宋体"/>
                <w:color w:val="000000"/>
              </w:rPr>
            </w:pPr>
          </w:p>
        </w:tc>
        <w:tc>
          <w:tcPr>
            <w:tcW w:w="1132" w:type="dxa"/>
            <w:tcBorders>
              <w:top w:val="nil"/>
              <w:left w:val="nil"/>
              <w:bottom w:val="single" w:color="auto" w:sz="4" w:space="0"/>
              <w:right w:val="single" w:color="auto" w:sz="4" w:space="0"/>
            </w:tcBorders>
            <w:shd w:val="clear" w:color="auto" w:fill="auto"/>
            <w:vAlign w:val="center"/>
          </w:tcPr>
          <w:p>
            <w:pPr>
              <w:jc w:val="center"/>
              <w:rPr>
                <w:rFonts w:hint="eastAsia" w:ascii="仿宋_GB2312" w:hAnsi="华文细黑" w:eastAsia="仿宋_GB2312" w:cs="宋体"/>
                <w:color w:val="000000"/>
              </w:rPr>
            </w:pPr>
          </w:p>
        </w:tc>
        <w:tc>
          <w:tcPr>
            <w:tcW w:w="1585" w:type="dxa"/>
            <w:vMerge w:val="continue"/>
            <w:tcBorders>
              <w:left w:val="single" w:color="auto" w:sz="4" w:space="0"/>
              <w:right w:val="single" w:color="auto" w:sz="4" w:space="0"/>
            </w:tcBorders>
            <w:vAlign w:val="center"/>
          </w:tcPr>
          <w:p>
            <w:pPr>
              <w:jc w:val="center"/>
              <w:rPr>
                <w:rFonts w:hint="eastAsia" w:ascii="仿宋_GB2312" w:hAnsi="华文细黑" w:eastAsia="仿宋_GB2312" w:cs="宋体"/>
                <w:color w:val="000000"/>
              </w:rPr>
            </w:pPr>
          </w:p>
        </w:tc>
      </w:tr>
      <w:tr>
        <w:tblPrEx>
          <w:tblLayout w:type="fixed"/>
          <w:tblCellMar>
            <w:top w:w="0" w:type="dxa"/>
            <w:left w:w="108" w:type="dxa"/>
            <w:bottom w:w="0" w:type="dxa"/>
            <w:right w:w="108" w:type="dxa"/>
          </w:tblCellMar>
        </w:tblPrEx>
        <w:trPr>
          <w:trHeight w:val="453" w:hRule="atLeast"/>
        </w:trPr>
        <w:tc>
          <w:tcPr>
            <w:tcW w:w="1200" w:type="dxa"/>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_GB2312" w:hAnsi="华文细黑" w:eastAsia="仿宋_GB2312" w:cs="宋体"/>
                <w:bCs/>
                <w:color w:val="000000"/>
              </w:rPr>
            </w:pPr>
            <w:r>
              <w:rPr>
                <w:rFonts w:hint="eastAsia" w:ascii="仿宋_GB2312" w:hAnsi="华文细黑" w:eastAsia="仿宋_GB2312" w:cs="宋体"/>
                <w:bCs/>
                <w:color w:val="000000"/>
              </w:rPr>
              <w:t>非全日制学生</w:t>
            </w:r>
          </w:p>
        </w:tc>
        <w:tc>
          <w:tcPr>
            <w:tcW w:w="1035" w:type="dxa"/>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_GB2312" w:hAnsi="华文细黑" w:eastAsia="仿宋_GB2312" w:cs="宋体"/>
                <w:bCs/>
                <w:color w:val="000000"/>
              </w:rPr>
            </w:pPr>
          </w:p>
        </w:tc>
        <w:tc>
          <w:tcPr>
            <w:tcW w:w="38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华文细黑" w:eastAsia="仿宋_GB2312" w:cs="宋体"/>
                <w:color w:val="000000"/>
              </w:rPr>
            </w:pPr>
            <w:r>
              <w:rPr>
                <w:rFonts w:hint="eastAsia" w:ascii="仿宋_GB2312" w:hAnsi="华文细黑" w:eastAsia="仿宋_GB2312" w:cs="宋体"/>
                <w:color w:val="000000"/>
              </w:rPr>
              <w:t>夜大（业余）学生</w:t>
            </w:r>
          </w:p>
        </w:tc>
        <w:tc>
          <w:tcPr>
            <w:tcW w:w="1132" w:type="dxa"/>
            <w:tcBorders>
              <w:top w:val="nil"/>
              <w:left w:val="nil"/>
              <w:bottom w:val="single" w:color="auto" w:sz="4" w:space="0"/>
              <w:right w:val="single" w:color="auto" w:sz="4" w:space="0"/>
            </w:tcBorders>
            <w:shd w:val="clear" w:color="auto" w:fill="auto"/>
            <w:vAlign w:val="center"/>
          </w:tcPr>
          <w:p>
            <w:pPr>
              <w:jc w:val="center"/>
              <w:rPr>
                <w:rFonts w:hint="eastAsia" w:ascii="仿宋_GB2312" w:hAnsi="华文细黑" w:eastAsia="仿宋_GB2312" w:cs="宋体"/>
                <w:color w:val="000000"/>
              </w:rPr>
            </w:pPr>
          </w:p>
        </w:tc>
        <w:tc>
          <w:tcPr>
            <w:tcW w:w="1585" w:type="dxa"/>
            <w:vMerge w:val="continue"/>
            <w:tcBorders>
              <w:left w:val="single" w:color="auto" w:sz="4" w:space="0"/>
              <w:right w:val="single" w:color="auto" w:sz="4" w:space="0"/>
            </w:tcBorders>
            <w:vAlign w:val="center"/>
          </w:tcPr>
          <w:p>
            <w:pPr>
              <w:jc w:val="center"/>
              <w:rPr>
                <w:rFonts w:hint="eastAsia" w:ascii="仿宋_GB2312" w:hAnsi="华文细黑" w:eastAsia="仿宋_GB2312" w:cs="宋体"/>
                <w:color w:val="000000"/>
              </w:rPr>
            </w:pPr>
          </w:p>
        </w:tc>
      </w:tr>
      <w:tr>
        <w:tblPrEx>
          <w:tblLayout w:type="fixed"/>
          <w:tblCellMar>
            <w:top w:w="0" w:type="dxa"/>
            <w:left w:w="108" w:type="dxa"/>
            <w:bottom w:w="0" w:type="dxa"/>
            <w:right w:w="108" w:type="dxa"/>
          </w:tblCellMar>
        </w:tblPrEx>
        <w:trPr>
          <w:trHeight w:val="453" w:hRule="atLeast"/>
        </w:trPr>
        <w:tc>
          <w:tcPr>
            <w:tcW w:w="1200" w:type="dxa"/>
            <w:vMerge w:val="continue"/>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_GB2312" w:hAnsi="华文细黑" w:eastAsia="仿宋_GB2312" w:cs="宋体"/>
                <w:bCs/>
                <w:color w:val="000000"/>
              </w:rPr>
            </w:pPr>
          </w:p>
        </w:tc>
        <w:tc>
          <w:tcPr>
            <w:tcW w:w="1035" w:type="dxa"/>
            <w:vMerge w:val="continue"/>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_GB2312" w:hAnsi="华文细黑" w:eastAsia="仿宋_GB2312" w:cs="宋体"/>
                <w:bCs/>
                <w:color w:val="000000"/>
              </w:rPr>
            </w:pPr>
          </w:p>
        </w:tc>
        <w:tc>
          <w:tcPr>
            <w:tcW w:w="38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华文细黑" w:eastAsia="仿宋_GB2312" w:cs="宋体"/>
                <w:color w:val="000000"/>
              </w:rPr>
            </w:pPr>
            <w:r>
              <w:rPr>
                <w:rFonts w:hint="eastAsia" w:ascii="仿宋_GB2312" w:hAnsi="华文细黑" w:eastAsia="仿宋_GB2312" w:cs="宋体"/>
                <w:color w:val="000000"/>
              </w:rPr>
              <w:t>函授生</w:t>
            </w:r>
          </w:p>
        </w:tc>
        <w:tc>
          <w:tcPr>
            <w:tcW w:w="1132" w:type="dxa"/>
            <w:tcBorders>
              <w:top w:val="nil"/>
              <w:left w:val="nil"/>
              <w:bottom w:val="single" w:color="auto" w:sz="4" w:space="0"/>
              <w:right w:val="single" w:color="auto" w:sz="4" w:space="0"/>
            </w:tcBorders>
            <w:shd w:val="clear" w:color="auto" w:fill="auto"/>
            <w:vAlign w:val="center"/>
          </w:tcPr>
          <w:p>
            <w:pPr>
              <w:jc w:val="center"/>
              <w:rPr>
                <w:rFonts w:hint="eastAsia" w:ascii="仿宋_GB2312" w:hAnsi="华文细黑" w:eastAsia="仿宋_GB2312" w:cs="宋体"/>
                <w:color w:val="000000"/>
              </w:rPr>
            </w:pPr>
          </w:p>
        </w:tc>
        <w:tc>
          <w:tcPr>
            <w:tcW w:w="1585" w:type="dxa"/>
            <w:vMerge w:val="continue"/>
            <w:tcBorders>
              <w:left w:val="single" w:color="auto" w:sz="4" w:space="0"/>
              <w:bottom w:val="single" w:color="auto" w:sz="4" w:space="0"/>
              <w:right w:val="single" w:color="auto" w:sz="4" w:space="0"/>
            </w:tcBorders>
            <w:vAlign w:val="center"/>
          </w:tcPr>
          <w:p>
            <w:pPr>
              <w:jc w:val="center"/>
              <w:rPr>
                <w:rFonts w:hint="eastAsia" w:ascii="仿宋_GB2312" w:hAnsi="华文细黑" w:eastAsia="仿宋_GB2312" w:cs="宋体"/>
                <w:color w:val="000000"/>
              </w:rPr>
            </w:pPr>
          </w:p>
        </w:tc>
      </w:tr>
      <w:tr>
        <w:tblPrEx>
          <w:tblLayout w:type="fixed"/>
          <w:tblCellMar>
            <w:top w:w="0" w:type="dxa"/>
            <w:left w:w="108" w:type="dxa"/>
            <w:bottom w:w="0" w:type="dxa"/>
            <w:right w:w="108" w:type="dxa"/>
          </w:tblCellMar>
        </w:tblPrEx>
        <w:trPr>
          <w:trHeight w:val="453" w:hRule="atLeast"/>
        </w:trPr>
        <w:tc>
          <w:tcPr>
            <w:tcW w:w="609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华文细黑" w:eastAsia="仿宋_GB2312" w:cs="宋体"/>
                <w:color w:val="000000"/>
              </w:rPr>
            </w:pPr>
            <w:r>
              <w:rPr>
                <w:rFonts w:hint="eastAsia" w:ascii="仿宋_GB2312" w:hAnsi="华文细黑" w:eastAsia="仿宋_GB2312" w:cs="宋体"/>
                <w:color w:val="000000"/>
              </w:rPr>
              <w:t>本科生占全日制在校生总数的比例</w:t>
            </w:r>
          </w:p>
        </w:tc>
        <w:tc>
          <w:tcPr>
            <w:tcW w:w="2717" w:type="dxa"/>
            <w:gridSpan w:val="2"/>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_GB2312" w:hAnsi="华文细黑" w:eastAsia="仿宋_GB2312" w:cs="宋体"/>
                <w:color w:val="000000"/>
              </w:rPr>
            </w:pPr>
          </w:p>
        </w:tc>
      </w:tr>
    </w:tbl>
    <w:p>
      <w:pPr>
        <w:rPr>
          <w:rFonts w:hint="eastAsia" w:ascii="仿宋_GB2312" w:hAnsi="华文细黑" w:eastAsia="仿宋_GB2312" w:cs="宋体"/>
          <w:color w:val="000000"/>
        </w:rPr>
      </w:pPr>
      <w:r>
        <w:rPr>
          <w:rFonts w:hint="eastAsia" w:ascii="仿宋_GB2312" w:hAnsi="华文细黑" w:eastAsia="仿宋_GB2312" w:cs="宋体"/>
          <w:color w:val="000000"/>
        </w:rPr>
        <w:t>表1：学生情况</w:t>
      </w:r>
    </w:p>
    <w:tbl>
      <w:tblPr>
        <w:tblStyle w:val="3"/>
        <w:tblW w:w="8804" w:type="dxa"/>
        <w:tblInd w:w="93" w:type="dxa"/>
        <w:tblLayout w:type="fixed"/>
        <w:tblCellMar>
          <w:top w:w="0" w:type="dxa"/>
          <w:left w:w="108" w:type="dxa"/>
          <w:bottom w:w="0" w:type="dxa"/>
          <w:right w:w="108" w:type="dxa"/>
        </w:tblCellMar>
      </w:tblPr>
      <w:tblGrid>
        <w:gridCol w:w="724"/>
        <w:gridCol w:w="3260"/>
        <w:gridCol w:w="1701"/>
        <w:gridCol w:w="1701"/>
        <w:gridCol w:w="1418"/>
      </w:tblGrid>
      <w:tr>
        <w:tblPrEx>
          <w:tblLayout w:type="fixed"/>
          <w:tblCellMar>
            <w:top w:w="0" w:type="dxa"/>
            <w:left w:w="108" w:type="dxa"/>
            <w:bottom w:w="0" w:type="dxa"/>
            <w:right w:w="108" w:type="dxa"/>
          </w:tblCellMar>
        </w:tblPrEx>
        <w:trPr>
          <w:trHeight w:val="454" w:hRule="atLeast"/>
        </w:trPr>
        <w:tc>
          <w:tcPr>
            <w:tcW w:w="8804" w:type="dxa"/>
            <w:gridSpan w:val="5"/>
            <w:tcBorders>
              <w:top w:val="nil"/>
              <w:left w:val="nil"/>
              <w:bottom w:val="single" w:color="auto" w:sz="4" w:space="0"/>
              <w:right w:val="nil"/>
            </w:tcBorders>
            <w:shd w:val="clear" w:color="auto" w:fill="auto"/>
            <w:vAlign w:val="center"/>
          </w:tcPr>
          <w:p>
            <w:pPr>
              <w:rPr>
                <w:rFonts w:hint="eastAsia" w:ascii="仿宋_GB2312" w:hAnsi="华文细黑" w:eastAsia="仿宋_GB2312" w:cs="宋体"/>
                <w:color w:val="000000"/>
              </w:rPr>
            </w:pPr>
            <w:r>
              <w:rPr>
                <w:rFonts w:hint="eastAsia" w:ascii="仿宋_GB2312" w:hAnsi="华文细黑" w:eastAsia="仿宋_GB2312" w:cs="宋体"/>
                <w:color w:val="000000"/>
              </w:rPr>
              <w:t>备注：</w:t>
            </w:r>
          </w:p>
          <w:p>
            <w:pPr>
              <w:ind w:firstLine="315" w:firstLineChars="150"/>
              <w:rPr>
                <w:rFonts w:hint="eastAsia" w:ascii="仿宋_GB2312" w:hAnsi="华文细黑" w:eastAsia="仿宋_GB2312" w:cs="宋体"/>
                <w:color w:val="000000"/>
              </w:rPr>
            </w:pPr>
            <w:r>
              <w:rPr>
                <w:rFonts w:hint="eastAsia" w:ascii="仿宋_GB2312" w:hAnsi="华文细黑" w:eastAsia="仿宋_GB2312" w:cs="宋体"/>
                <w:color w:val="000000"/>
              </w:rPr>
              <w:t xml:space="preserve"> 1. 折合在校生数＝普通本、专科（高职）生数＋硕士生数×1.5×博士生数×2＋留学生数×3＋预科生数＋进修生数＋成人脱产班学生数＋夜大（业余）学生数×0.3＋函授生数×0.1；</w:t>
            </w:r>
          </w:p>
          <w:p>
            <w:pPr>
              <w:ind w:firstLine="420" w:firstLineChars="200"/>
              <w:rPr>
                <w:rFonts w:hint="eastAsia" w:ascii="仿宋_GB2312" w:hAnsi="华文细黑" w:eastAsia="仿宋_GB2312" w:cs="宋体"/>
                <w:color w:val="000000"/>
              </w:rPr>
            </w:pPr>
            <w:r>
              <w:rPr>
                <w:rFonts w:hint="eastAsia" w:ascii="仿宋_GB2312" w:hAnsi="华文细黑" w:eastAsia="仿宋_GB2312" w:cs="宋体"/>
                <w:color w:val="000000"/>
              </w:rPr>
              <w:t>2.全日制在校生数＝普通本、专科（高职）生数＋研究生数＋留学生数＋预科生数＋成人脱产班学生数＋进修生数</w:t>
            </w:r>
          </w:p>
          <w:p>
            <w:pPr>
              <w:ind w:firstLine="420" w:firstLineChars="200"/>
              <w:rPr>
                <w:rFonts w:hint="eastAsia" w:ascii="仿宋_GB2312" w:hAnsi="华文细黑" w:eastAsia="仿宋_GB2312" w:cs="宋体"/>
                <w:color w:val="000000"/>
              </w:rPr>
            </w:pPr>
            <w:r>
              <w:rPr>
                <w:rFonts w:hint="eastAsia" w:ascii="仿宋_GB2312" w:hAnsi="华文细黑" w:eastAsia="仿宋_GB2312" w:cs="宋体"/>
                <w:color w:val="000000"/>
              </w:rPr>
              <w:t>3.进修生数指进修及培训时间在一年以上的学生数。</w:t>
            </w:r>
          </w:p>
          <w:p>
            <w:pPr>
              <w:autoSpaceDE w:val="0"/>
              <w:autoSpaceDN w:val="0"/>
              <w:rPr>
                <w:rFonts w:hint="eastAsia" w:ascii="仿宋_GB2312" w:hAnsi="华文细黑" w:eastAsia="仿宋_GB2312" w:cs="宋体"/>
                <w:lang w:val="zh-CN"/>
              </w:rPr>
            </w:pPr>
          </w:p>
          <w:p>
            <w:pPr>
              <w:rPr>
                <w:rFonts w:hint="eastAsia" w:ascii="仿宋_GB2312" w:hAnsi="华文细黑" w:eastAsia="仿宋_GB2312" w:cs="宋体"/>
                <w:color w:val="000000"/>
              </w:rPr>
            </w:pPr>
            <w:r>
              <w:rPr>
                <w:rFonts w:hint="eastAsia" w:ascii="仿宋_GB2312" w:hAnsi="华文细黑" w:eastAsia="仿宋_GB2312" w:cs="宋体"/>
                <w:color w:val="000000"/>
              </w:rPr>
              <w:t>表2：各专业学生情况</w:t>
            </w:r>
          </w:p>
        </w:tc>
      </w:tr>
      <w:tr>
        <w:tblPrEx>
          <w:tblLayout w:type="fixed"/>
          <w:tblCellMar>
            <w:top w:w="0" w:type="dxa"/>
            <w:left w:w="108" w:type="dxa"/>
            <w:bottom w:w="0" w:type="dxa"/>
            <w:right w:w="108" w:type="dxa"/>
          </w:tblCellMar>
        </w:tblPrEx>
        <w:trPr>
          <w:trHeight w:val="454"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_GB2312" w:hAnsi="华文细黑" w:eastAsia="仿宋_GB2312" w:cs="宋体"/>
                <w:bCs/>
                <w:color w:val="000000"/>
              </w:rPr>
            </w:pPr>
            <w:r>
              <w:rPr>
                <w:rFonts w:hint="eastAsia" w:ascii="仿宋_GB2312" w:hAnsi="华文细黑" w:eastAsia="仿宋_GB2312" w:cs="宋体"/>
                <w:bCs/>
                <w:color w:val="000000"/>
              </w:rPr>
              <w:t>序号</w:t>
            </w:r>
          </w:p>
        </w:tc>
        <w:tc>
          <w:tcPr>
            <w:tcW w:w="3260" w:type="dxa"/>
            <w:tcBorders>
              <w:top w:val="nil"/>
              <w:left w:val="nil"/>
              <w:bottom w:val="single" w:color="auto" w:sz="4" w:space="0"/>
              <w:right w:val="single" w:color="auto" w:sz="4" w:space="0"/>
            </w:tcBorders>
            <w:shd w:val="clear" w:color="auto" w:fill="auto"/>
            <w:vAlign w:val="center"/>
          </w:tcPr>
          <w:p>
            <w:pPr>
              <w:jc w:val="center"/>
              <w:rPr>
                <w:rFonts w:hint="eastAsia" w:ascii="仿宋_GB2312" w:hAnsi="华文细黑" w:eastAsia="仿宋_GB2312" w:cs="宋体"/>
                <w:bCs/>
                <w:color w:val="000000"/>
              </w:rPr>
            </w:pPr>
            <w:r>
              <w:rPr>
                <w:rFonts w:hint="eastAsia" w:ascii="仿宋_GB2312" w:hAnsi="华文细黑" w:eastAsia="仿宋_GB2312" w:cs="宋体"/>
                <w:bCs/>
                <w:color w:val="000000"/>
              </w:rPr>
              <w:t>专业名称</w:t>
            </w:r>
          </w:p>
        </w:tc>
        <w:tc>
          <w:tcPr>
            <w:tcW w:w="1701" w:type="dxa"/>
            <w:tcBorders>
              <w:top w:val="nil"/>
              <w:left w:val="nil"/>
              <w:bottom w:val="single" w:color="auto" w:sz="4" w:space="0"/>
              <w:right w:val="single" w:color="auto" w:sz="4" w:space="0"/>
            </w:tcBorders>
            <w:shd w:val="clear" w:color="auto" w:fill="auto"/>
            <w:vAlign w:val="center"/>
          </w:tcPr>
          <w:p>
            <w:pPr>
              <w:jc w:val="center"/>
              <w:rPr>
                <w:rFonts w:hint="eastAsia" w:ascii="仿宋_GB2312" w:hAnsi="华文细黑" w:eastAsia="仿宋_GB2312" w:cs="宋体"/>
                <w:bCs/>
                <w:color w:val="000000"/>
              </w:rPr>
            </w:pPr>
            <w:r>
              <w:rPr>
                <w:rFonts w:hint="eastAsia" w:ascii="仿宋_GB2312" w:hAnsi="华文细黑" w:eastAsia="仿宋_GB2312" w:cs="宋体"/>
                <w:bCs/>
                <w:color w:val="000000"/>
              </w:rPr>
              <w:t>专业设置时间</w:t>
            </w:r>
          </w:p>
        </w:tc>
        <w:tc>
          <w:tcPr>
            <w:tcW w:w="1701" w:type="dxa"/>
            <w:tcBorders>
              <w:top w:val="nil"/>
              <w:left w:val="nil"/>
              <w:bottom w:val="single" w:color="auto" w:sz="4" w:space="0"/>
              <w:right w:val="single" w:color="auto" w:sz="4" w:space="0"/>
            </w:tcBorders>
            <w:shd w:val="clear" w:color="auto" w:fill="auto"/>
            <w:vAlign w:val="center"/>
          </w:tcPr>
          <w:p>
            <w:pPr>
              <w:jc w:val="center"/>
              <w:rPr>
                <w:rFonts w:hint="eastAsia" w:ascii="仿宋_GB2312" w:hAnsi="华文细黑" w:eastAsia="仿宋_GB2312" w:cs="宋体"/>
                <w:bCs/>
                <w:color w:val="000000"/>
              </w:rPr>
            </w:pPr>
            <w:r>
              <w:rPr>
                <w:rFonts w:hint="eastAsia" w:ascii="仿宋_GB2312" w:hAnsi="华文细黑" w:eastAsia="仿宋_GB2312" w:cs="宋体"/>
                <w:bCs/>
                <w:color w:val="000000"/>
              </w:rPr>
              <w:t>当年招生人数</w:t>
            </w:r>
          </w:p>
        </w:tc>
        <w:tc>
          <w:tcPr>
            <w:tcW w:w="1418" w:type="dxa"/>
            <w:tcBorders>
              <w:top w:val="nil"/>
              <w:left w:val="nil"/>
              <w:bottom w:val="single" w:color="auto" w:sz="4" w:space="0"/>
              <w:right w:val="single" w:color="auto" w:sz="4" w:space="0"/>
            </w:tcBorders>
            <w:shd w:val="clear" w:color="auto" w:fill="auto"/>
            <w:vAlign w:val="center"/>
          </w:tcPr>
          <w:p>
            <w:pPr>
              <w:jc w:val="center"/>
              <w:rPr>
                <w:rFonts w:hint="eastAsia" w:ascii="仿宋_GB2312" w:hAnsi="华文细黑" w:eastAsia="仿宋_GB2312" w:cs="宋体"/>
                <w:bCs/>
                <w:color w:val="000000"/>
              </w:rPr>
            </w:pPr>
            <w:r>
              <w:rPr>
                <w:rFonts w:hint="eastAsia" w:ascii="仿宋_GB2312" w:hAnsi="华文细黑" w:eastAsia="仿宋_GB2312" w:cs="宋体"/>
                <w:bCs/>
                <w:color w:val="000000"/>
              </w:rPr>
              <w:t>学生总人数</w:t>
            </w:r>
          </w:p>
        </w:tc>
      </w:tr>
      <w:tr>
        <w:tblPrEx>
          <w:tblLayout w:type="fixed"/>
          <w:tblCellMar>
            <w:top w:w="0" w:type="dxa"/>
            <w:left w:w="108" w:type="dxa"/>
            <w:bottom w:w="0" w:type="dxa"/>
            <w:right w:w="108" w:type="dxa"/>
          </w:tblCellMar>
        </w:tblPrEx>
        <w:trPr>
          <w:trHeight w:val="454"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_GB2312" w:hAnsi="华文细黑" w:eastAsia="仿宋_GB2312" w:cs="宋体"/>
                <w:color w:val="000000"/>
              </w:rPr>
            </w:pPr>
            <w:r>
              <w:rPr>
                <w:rFonts w:hint="eastAsia" w:ascii="仿宋_GB2312" w:hAnsi="华文细黑" w:eastAsia="仿宋_GB2312" w:cs="宋体"/>
                <w:color w:val="000000"/>
              </w:rPr>
              <w:t>1</w:t>
            </w:r>
          </w:p>
        </w:tc>
        <w:tc>
          <w:tcPr>
            <w:tcW w:w="3260" w:type="dxa"/>
            <w:tcBorders>
              <w:top w:val="nil"/>
              <w:left w:val="nil"/>
              <w:bottom w:val="single" w:color="auto" w:sz="4" w:space="0"/>
              <w:right w:val="single" w:color="auto" w:sz="4" w:space="0"/>
            </w:tcBorders>
            <w:shd w:val="clear" w:color="auto" w:fill="auto"/>
            <w:vAlign w:val="center"/>
          </w:tcPr>
          <w:p>
            <w:pPr>
              <w:jc w:val="center"/>
              <w:rPr>
                <w:rFonts w:hint="eastAsia" w:ascii="仿宋_GB2312" w:hAnsi="华文细黑" w:eastAsia="仿宋_GB2312" w:cs="宋体"/>
                <w:color w:val="000000"/>
              </w:rPr>
            </w:pPr>
          </w:p>
        </w:tc>
        <w:tc>
          <w:tcPr>
            <w:tcW w:w="1701" w:type="dxa"/>
            <w:tcBorders>
              <w:top w:val="nil"/>
              <w:left w:val="nil"/>
              <w:bottom w:val="single" w:color="auto" w:sz="4" w:space="0"/>
              <w:right w:val="single" w:color="auto" w:sz="4" w:space="0"/>
            </w:tcBorders>
            <w:shd w:val="clear" w:color="auto" w:fill="auto"/>
            <w:vAlign w:val="center"/>
          </w:tcPr>
          <w:p>
            <w:pPr>
              <w:jc w:val="center"/>
              <w:rPr>
                <w:rFonts w:hint="eastAsia" w:ascii="仿宋_GB2312" w:hAnsi="华文细黑" w:eastAsia="仿宋_GB2312" w:cs="宋体"/>
                <w:color w:val="000000"/>
              </w:rPr>
            </w:pPr>
          </w:p>
        </w:tc>
        <w:tc>
          <w:tcPr>
            <w:tcW w:w="1701" w:type="dxa"/>
            <w:tcBorders>
              <w:top w:val="nil"/>
              <w:left w:val="nil"/>
              <w:bottom w:val="single" w:color="auto" w:sz="4" w:space="0"/>
              <w:right w:val="single" w:color="auto" w:sz="4" w:space="0"/>
            </w:tcBorders>
            <w:shd w:val="clear" w:color="auto" w:fill="auto"/>
            <w:vAlign w:val="center"/>
          </w:tcPr>
          <w:p>
            <w:pPr>
              <w:jc w:val="center"/>
              <w:rPr>
                <w:rFonts w:hint="eastAsia" w:ascii="仿宋_GB2312" w:hAnsi="华文细黑" w:eastAsia="仿宋_GB2312" w:cs="宋体"/>
                <w:color w:val="000000"/>
              </w:rPr>
            </w:pPr>
          </w:p>
        </w:tc>
        <w:tc>
          <w:tcPr>
            <w:tcW w:w="1418" w:type="dxa"/>
            <w:tcBorders>
              <w:top w:val="nil"/>
              <w:left w:val="nil"/>
              <w:bottom w:val="single" w:color="auto" w:sz="4" w:space="0"/>
              <w:right w:val="single" w:color="auto" w:sz="4" w:space="0"/>
            </w:tcBorders>
            <w:shd w:val="clear" w:color="auto" w:fill="auto"/>
            <w:vAlign w:val="center"/>
          </w:tcPr>
          <w:p>
            <w:pPr>
              <w:jc w:val="center"/>
              <w:rPr>
                <w:rFonts w:hint="eastAsia" w:ascii="仿宋_GB2312" w:hAnsi="华文细黑" w:eastAsia="仿宋_GB2312" w:cs="宋体"/>
                <w:color w:val="000000"/>
              </w:rPr>
            </w:pPr>
          </w:p>
        </w:tc>
      </w:tr>
      <w:tr>
        <w:tblPrEx>
          <w:tblLayout w:type="fixed"/>
          <w:tblCellMar>
            <w:top w:w="0" w:type="dxa"/>
            <w:left w:w="108" w:type="dxa"/>
            <w:bottom w:w="0" w:type="dxa"/>
            <w:right w:w="108" w:type="dxa"/>
          </w:tblCellMar>
        </w:tblPrEx>
        <w:trPr>
          <w:trHeight w:val="454"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_GB2312" w:hAnsi="华文细黑" w:eastAsia="仿宋_GB2312" w:cs="宋体"/>
                <w:color w:val="000000"/>
              </w:rPr>
            </w:pPr>
            <w:r>
              <w:rPr>
                <w:rFonts w:hint="eastAsia" w:ascii="仿宋_GB2312" w:hAnsi="华文细黑" w:eastAsia="仿宋_GB2312" w:cs="宋体"/>
                <w:color w:val="000000"/>
              </w:rPr>
              <w:t>2</w:t>
            </w:r>
          </w:p>
        </w:tc>
        <w:tc>
          <w:tcPr>
            <w:tcW w:w="3260" w:type="dxa"/>
            <w:tcBorders>
              <w:top w:val="nil"/>
              <w:left w:val="nil"/>
              <w:bottom w:val="single" w:color="auto" w:sz="4" w:space="0"/>
              <w:right w:val="single" w:color="auto" w:sz="4" w:space="0"/>
            </w:tcBorders>
            <w:shd w:val="clear" w:color="auto" w:fill="auto"/>
            <w:vAlign w:val="center"/>
          </w:tcPr>
          <w:p>
            <w:pPr>
              <w:jc w:val="center"/>
              <w:rPr>
                <w:rFonts w:hint="eastAsia" w:ascii="仿宋_GB2312" w:hAnsi="华文细黑" w:eastAsia="仿宋_GB2312" w:cs="宋体"/>
                <w:color w:val="000000"/>
              </w:rPr>
            </w:pPr>
          </w:p>
        </w:tc>
        <w:tc>
          <w:tcPr>
            <w:tcW w:w="1701" w:type="dxa"/>
            <w:tcBorders>
              <w:top w:val="nil"/>
              <w:left w:val="nil"/>
              <w:bottom w:val="single" w:color="auto" w:sz="4" w:space="0"/>
              <w:right w:val="single" w:color="auto" w:sz="4" w:space="0"/>
            </w:tcBorders>
            <w:shd w:val="clear" w:color="auto" w:fill="auto"/>
            <w:vAlign w:val="center"/>
          </w:tcPr>
          <w:p>
            <w:pPr>
              <w:jc w:val="center"/>
              <w:rPr>
                <w:rFonts w:hint="eastAsia" w:ascii="仿宋_GB2312" w:hAnsi="华文细黑" w:eastAsia="仿宋_GB2312" w:cs="宋体"/>
                <w:color w:val="000000"/>
              </w:rPr>
            </w:pPr>
          </w:p>
        </w:tc>
        <w:tc>
          <w:tcPr>
            <w:tcW w:w="1701" w:type="dxa"/>
            <w:tcBorders>
              <w:top w:val="nil"/>
              <w:left w:val="nil"/>
              <w:bottom w:val="single" w:color="auto" w:sz="4" w:space="0"/>
              <w:right w:val="single" w:color="auto" w:sz="4" w:space="0"/>
            </w:tcBorders>
            <w:shd w:val="clear" w:color="auto" w:fill="auto"/>
            <w:vAlign w:val="center"/>
          </w:tcPr>
          <w:p>
            <w:pPr>
              <w:jc w:val="center"/>
              <w:rPr>
                <w:rFonts w:hint="eastAsia" w:ascii="仿宋_GB2312" w:hAnsi="华文细黑" w:eastAsia="仿宋_GB2312" w:cs="宋体"/>
                <w:color w:val="000000"/>
              </w:rPr>
            </w:pPr>
          </w:p>
        </w:tc>
        <w:tc>
          <w:tcPr>
            <w:tcW w:w="1418" w:type="dxa"/>
            <w:tcBorders>
              <w:top w:val="nil"/>
              <w:left w:val="nil"/>
              <w:bottom w:val="single" w:color="auto" w:sz="4" w:space="0"/>
              <w:right w:val="single" w:color="auto" w:sz="4" w:space="0"/>
            </w:tcBorders>
            <w:shd w:val="clear" w:color="auto" w:fill="auto"/>
            <w:vAlign w:val="center"/>
          </w:tcPr>
          <w:p>
            <w:pPr>
              <w:jc w:val="center"/>
              <w:rPr>
                <w:rFonts w:hint="eastAsia" w:ascii="仿宋_GB2312" w:hAnsi="华文细黑" w:eastAsia="仿宋_GB2312" w:cs="宋体"/>
                <w:color w:val="000000"/>
              </w:rPr>
            </w:pPr>
          </w:p>
        </w:tc>
      </w:tr>
    </w:tbl>
    <w:p>
      <w:pPr>
        <w:rPr>
          <w:rFonts w:hint="eastAsia" w:ascii="仿宋_GB2312" w:hAnsi="华文细黑" w:eastAsia="仿宋_GB2312"/>
        </w:rPr>
      </w:pPr>
    </w:p>
    <w:p>
      <w:pPr>
        <w:rPr>
          <w:rFonts w:hint="eastAsia" w:ascii="仿宋_GB2312" w:hAnsi="华文细黑" w:eastAsia="仿宋_GB2312"/>
        </w:rPr>
      </w:pPr>
    </w:p>
    <w:p>
      <w:pPr>
        <w:rPr>
          <w:rFonts w:hint="eastAsia" w:ascii="仿宋_GB2312" w:hAnsi="华文细黑" w:eastAsia="仿宋_GB2312"/>
        </w:rPr>
      </w:pPr>
    </w:p>
    <w:p>
      <w:pPr>
        <w:rPr>
          <w:rFonts w:hint="eastAsia" w:ascii="仿宋_GB2312" w:hAnsi="华文细黑" w:eastAsia="仿宋_GB2312"/>
        </w:rPr>
      </w:pPr>
    </w:p>
    <w:p>
      <w:pPr>
        <w:rPr>
          <w:rFonts w:hint="eastAsia" w:ascii="仿宋_GB2312" w:hAnsi="华文细黑" w:eastAsia="仿宋_GB2312"/>
        </w:rPr>
      </w:pPr>
    </w:p>
    <w:p>
      <w:pPr>
        <w:rPr>
          <w:rFonts w:hint="eastAsia" w:ascii="仿宋_GB2312" w:hAnsi="华文细黑" w:eastAsia="仿宋_GB2312"/>
        </w:rPr>
      </w:pPr>
    </w:p>
    <w:p>
      <w:pPr>
        <w:rPr>
          <w:rFonts w:hint="eastAsia" w:ascii="仿宋_GB2312" w:hAnsi="华文细黑" w:eastAsia="仿宋_GB2312"/>
        </w:rPr>
      </w:pPr>
    </w:p>
    <w:p>
      <w:pPr>
        <w:rPr>
          <w:rFonts w:hint="eastAsia" w:ascii="仿宋_GB2312" w:hAnsi="华文细黑" w:eastAsia="仿宋_GB2312"/>
        </w:rPr>
      </w:pPr>
      <w:r>
        <w:rPr>
          <w:rFonts w:hint="eastAsia" w:ascii="仿宋_GB2312" w:hAnsi="华文细黑" w:eastAsia="仿宋_GB2312"/>
        </w:rPr>
        <w:t>表3：教师的数量与结构</w:t>
      </w:r>
    </w:p>
    <w:tbl>
      <w:tblPr>
        <w:tblStyle w:val="3"/>
        <w:tblW w:w="8852" w:type="dxa"/>
        <w:tblInd w:w="93" w:type="dxa"/>
        <w:tblLayout w:type="fixed"/>
        <w:tblCellMar>
          <w:top w:w="0" w:type="dxa"/>
          <w:left w:w="108" w:type="dxa"/>
          <w:bottom w:w="0" w:type="dxa"/>
          <w:right w:w="108" w:type="dxa"/>
        </w:tblCellMar>
      </w:tblPr>
      <w:tblGrid>
        <w:gridCol w:w="1006"/>
        <w:gridCol w:w="634"/>
        <w:gridCol w:w="647"/>
        <w:gridCol w:w="437"/>
        <w:gridCol w:w="558"/>
        <w:gridCol w:w="568"/>
        <w:gridCol w:w="709"/>
        <w:gridCol w:w="710"/>
        <w:gridCol w:w="767"/>
        <w:gridCol w:w="795"/>
        <w:gridCol w:w="710"/>
        <w:gridCol w:w="437"/>
        <w:gridCol w:w="437"/>
        <w:gridCol w:w="437"/>
      </w:tblGrid>
      <w:tr>
        <w:tblPrEx>
          <w:tblLayout w:type="fixed"/>
          <w:tblCellMar>
            <w:top w:w="0" w:type="dxa"/>
            <w:left w:w="108" w:type="dxa"/>
            <w:bottom w:w="0" w:type="dxa"/>
            <w:right w:w="108" w:type="dxa"/>
          </w:tblCellMar>
        </w:tblPrEx>
        <w:trPr>
          <w:trHeight w:val="454" w:hRule="atLeast"/>
        </w:trPr>
        <w:tc>
          <w:tcPr>
            <w:tcW w:w="1006"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hint="eastAsia" w:ascii="仿宋_GB2312" w:hAnsi="华文细黑" w:eastAsia="仿宋_GB2312" w:cs="宋体"/>
                <w:bCs/>
                <w:color w:val="000000"/>
              </w:rPr>
            </w:pPr>
            <w:r>
              <w:rPr>
                <w:rFonts w:hint="eastAsia" w:ascii="仿宋_GB2312" w:hAnsi="华文细黑" w:eastAsia="仿宋_GB2312" w:cs="宋体"/>
                <w:bCs/>
                <w:color w:val="000000"/>
              </w:rPr>
              <w:t>项目</w:t>
            </w:r>
          </w:p>
        </w:tc>
        <w:tc>
          <w:tcPr>
            <w:tcW w:w="1718" w:type="dxa"/>
            <w:gridSpan w:val="3"/>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_GB2312" w:hAnsi="华文细黑" w:eastAsia="仿宋_GB2312" w:cs="宋体"/>
                <w:bCs/>
                <w:color w:val="000000"/>
              </w:rPr>
            </w:pPr>
            <w:r>
              <w:rPr>
                <w:rFonts w:hint="eastAsia" w:ascii="仿宋_GB2312" w:hAnsi="华文细黑" w:eastAsia="仿宋_GB2312" w:cs="宋体"/>
                <w:bCs/>
                <w:color w:val="000000"/>
              </w:rPr>
              <w:t>职称</w:t>
            </w:r>
          </w:p>
        </w:tc>
        <w:tc>
          <w:tcPr>
            <w:tcW w:w="1835" w:type="dxa"/>
            <w:gridSpan w:val="3"/>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_GB2312" w:hAnsi="华文细黑" w:eastAsia="仿宋_GB2312" w:cs="宋体"/>
                <w:bCs/>
                <w:color w:val="000000"/>
              </w:rPr>
            </w:pPr>
            <w:r>
              <w:rPr>
                <w:rFonts w:hint="eastAsia" w:ascii="仿宋_GB2312" w:hAnsi="华文细黑" w:eastAsia="仿宋_GB2312" w:cs="宋体"/>
                <w:bCs/>
                <w:color w:val="000000"/>
              </w:rPr>
              <w:t>学位</w:t>
            </w:r>
          </w:p>
        </w:tc>
        <w:tc>
          <w:tcPr>
            <w:tcW w:w="2982" w:type="dxa"/>
            <w:gridSpan w:val="4"/>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_GB2312" w:hAnsi="华文细黑" w:eastAsia="仿宋_GB2312" w:cs="宋体"/>
                <w:bCs/>
                <w:color w:val="000000"/>
              </w:rPr>
            </w:pPr>
            <w:r>
              <w:rPr>
                <w:rFonts w:hint="eastAsia" w:ascii="仿宋_GB2312" w:hAnsi="华文细黑" w:eastAsia="仿宋_GB2312" w:cs="宋体"/>
                <w:bCs/>
                <w:color w:val="000000"/>
              </w:rPr>
              <w:t>年龄</w:t>
            </w:r>
          </w:p>
        </w:tc>
        <w:tc>
          <w:tcPr>
            <w:tcW w:w="1311" w:type="dxa"/>
            <w:gridSpan w:val="3"/>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_GB2312" w:hAnsi="华文细黑" w:eastAsia="仿宋_GB2312" w:cs="宋体"/>
                <w:bCs/>
                <w:color w:val="000000"/>
              </w:rPr>
            </w:pPr>
            <w:r>
              <w:rPr>
                <w:rFonts w:hint="eastAsia" w:ascii="仿宋_GB2312" w:hAnsi="华文细黑" w:eastAsia="仿宋_GB2312" w:cs="宋体"/>
                <w:bCs/>
                <w:color w:val="000000"/>
              </w:rPr>
              <w:t>学缘</w:t>
            </w:r>
          </w:p>
        </w:tc>
      </w:tr>
      <w:tr>
        <w:tblPrEx>
          <w:tblLayout w:type="fixed"/>
          <w:tblCellMar>
            <w:top w:w="0" w:type="dxa"/>
            <w:left w:w="108" w:type="dxa"/>
            <w:bottom w:w="0" w:type="dxa"/>
            <w:right w:w="108" w:type="dxa"/>
          </w:tblCellMar>
        </w:tblPrEx>
        <w:trPr>
          <w:trHeight w:val="454" w:hRule="atLeast"/>
        </w:trPr>
        <w:tc>
          <w:tcPr>
            <w:tcW w:w="1006" w:type="dxa"/>
            <w:vMerge w:val="continue"/>
            <w:tcBorders>
              <w:top w:val="nil"/>
              <w:left w:val="single" w:color="auto" w:sz="4" w:space="0"/>
              <w:bottom w:val="single" w:color="000000" w:sz="4" w:space="0"/>
              <w:right w:val="single" w:color="auto" w:sz="4" w:space="0"/>
            </w:tcBorders>
            <w:shd w:val="clear" w:color="auto" w:fill="auto"/>
            <w:vAlign w:val="center"/>
          </w:tcPr>
          <w:p>
            <w:pPr>
              <w:jc w:val="center"/>
              <w:rPr>
                <w:rFonts w:hint="eastAsia" w:ascii="仿宋_GB2312" w:hAnsi="华文细黑" w:eastAsia="仿宋_GB2312" w:cs="宋体"/>
                <w:bCs/>
                <w:color w:val="000000"/>
              </w:rPr>
            </w:pPr>
          </w:p>
        </w:tc>
        <w:tc>
          <w:tcPr>
            <w:tcW w:w="634" w:type="dxa"/>
            <w:vMerge w:val="restart"/>
            <w:tcBorders>
              <w:top w:val="nil"/>
              <w:left w:val="single" w:color="auto" w:sz="4" w:space="0"/>
              <w:bottom w:val="single" w:color="000000" w:sz="4" w:space="0"/>
              <w:right w:val="single" w:color="auto" w:sz="4" w:space="0"/>
            </w:tcBorders>
            <w:shd w:val="clear" w:color="auto" w:fill="auto"/>
            <w:vAlign w:val="center"/>
          </w:tcPr>
          <w:p>
            <w:pPr>
              <w:jc w:val="center"/>
              <w:rPr>
                <w:rFonts w:hint="eastAsia" w:ascii="仿宋_GB2312" w:hAnsi="华文细黑" w:eastAsia="仿宋_GB2312" w:cs="宋体"/>
                <w:color w:val="000000"/>
              </w:rPr>
            </w:pPr>
            <w:r>
              <w:rPr>
                <w:rFonts w:hint="eastAsia" w:ascii="仿宋_GB2312" w:hAnsi="华文细黑" w:eastAsia="仿宋_GB2312" w:cs="宋体"/>
                <w:color w:val="000000"/>
              </w:rPr>
              <w:t>教授</w:t>
            </w:r>
          </w:p>
        </w:tc>
        <w:tc>
          <w:tcPr>
            <w:tcW w:w="647" w:type="dxa"/>
            <w:vMerge w:val="restart"/>
            <w:tcBorders>
              <w:top w:val="nil"/>
              <w:left w:val="single" w:color="auto" w:sz="4" w:space="0"/>
              <w:bottom w:val="single" w:color="000000" w:sz="4" w:space="0"/>
              <w:right w:val="single" w:color="auto" w:sz="4" w:space="0"/>
            </w:tcBorders>
            <w:shd w:val="clear" w:color="auto" w:fill="auto"/>
            <w:vAlign w:val="center"/>
          </w:tcPr>
          <w:p>
            <w:pPr>
              <w:jc w:val="center"/>
              <w:rPr>
                <w:rFonts w:hint="eastAsia" w:ascii="仿宋_GB2312" w:hAnsi="华文细黑" w:eastAsia="仿宋_GB2312" w:cs="宋体"/>
                <w:color w:val="000000"/>
              </w:rPr>
            </w:pPr>
            <w:r>
              <w:rPr>
                <w:rFonts w:hint="eastAsia" w:ascii="仿宋_GB2312" w:hAnsi="华文细黑" w:eastAsia="仿宋_GB2312" w:cs="宋体"/>
                <w:color w:val="000000"/>
              </w:rPr>
              <w:t>副教授</w:t>
            </w:r>
          </w:p>
        </w:tc>
        <w:tc>
          <w:tcPr>
            <w:tcW w:w="437" w:type="dxa"/>
            <w:vMerge w:val="restart"/>
            <w:tcBorders>
              <w:top w:val="nil"/>
              <w:left w:val="single" w:color="auto" w:sz="4" w:space="0"/>
              <w:bottom w:val="single" w:color="000000" w:sz="4" w:space="0"/>
              <w:right w:val="single" w:color="auto" w:sz="4" w:space="0"/>
            </w:tcBorders>
            <w:shd w:val="clear" w:color="auto" w:fill="auto"/>
            <w:vAlign w:val="center"/>
          </w:tcPr>
          <w:p>
            <w:pPr>
              <w:jc w:val="center"/>
              <w:rPr>
                <w:rFonts w:hint="eastAsia" w:ascii="仿宋_GB2312" w:hAnsi="华文细黑" w:eastAsia="仿宋_GB2312" w:cs="宋体"/>
                <w:color w:val="000000"/>
              </w:rPr>
            </w:pPr>
            <w:r>
              <w:rPr>
                <w:rFonts w:hint="eastAsia" w:ascii="仿宋_GB2312" w:hAnsi="华文细黑" w:eastAsia="仿宋_GB2312" w:cs="宋体"/>
                <w:color w:val="000000"/>
              </w:rPr>
              <w:t>其他</w:t>
            </w:r>
          </w:p>
        </w:tc>
        <w:tc>
          <w:tcPr>
            <w:tcW w:w="558" w:type="dxa"/>
            <w:vMerge w:val="restart"/>
            <w:tcBorders>
              <w:top w:val="nil"/>
              <w:left w:val="single" w:color="auto" w:sz="4" w:space="0"/>
              <w:bottom w:val="single" w:color="000000" w:sz="4" w:space="0"/>
              <w:right w:val="single" w:color="auto" w:sz="4" w:space="0"/>
            </w:tcBorders>
            <w:shd w:val="clear" w:color="auto" w:fill="auto"/>
            <w:vAlign w:val="center"/>
          </w:tcPr>
          <w:p>
            <w:pPr>
              <w:jc w:val="center"/>
              <w:rPr>
                <w:rFonts w:hint="eastAsia" w:ascii="仿宋_GB2312" w:hAnsi="华文细黑" w:eastAsia="仿宋_GB2312" w:cs="宋体"/>
                <w:color w:val="000000"/>
              </w:rPr>
            </w:pPr>
            <w:r>
              <w:rPr>
                <w:rFonts w:hint="eastAsia" w:ascii="仿宋_GB2312" w:hAnsi="华文细黑" w:eastAsia="仿宋_GB2312" w:cs="宋体"/>
                <w:color w:val="000000"/>
              </w:rPr>
              <w:t>博士</w:t>
            </w:r>
          </w:p>
        </w:tc>
        <w:tc>
          <w:tcPr>
            <w:tcW w:w="568" w:type="dxa"/>
            <w:vMerge w:val="restart"/>
            <w:tcBorders>
              <w:top w:val="nil"/>
              <w:left w:val="single" w:color="auto" w:sz="4" w:space="0"/>
              <w:bottom w:val="single" w:color="000000" w:sz="4" w:space="0"/>
              <w:right w:val="single" w:color="auto" w:sz="4" w:space="0"/>
            </w:tcBorders>
            <w:shd w:val="clear" w:color="auto" w:fill="auto"/>
            <w:vAlign w:val="center"/>
          </w:tcPr>
          <w:p>
            <w:pPr>
              <w:jc w:val="center"/>
              <w:rPr>
                <w:rFonts w:hint="eastAsia" w:ascii="仿宋_GB2312" w:hAnsi="华文细黑" w:eastAsia="仿宋_GB2312" w:cs="宋体"/>
                <w:color w:val="000000"/>
              </w:rPr>
            </w:pPr>
            <w:r>
              <w:rPr>
                <w:rFonts w:hint="eastAsia" w:ascii="仿宋_GB2312" w:hAnsi="华文细黑" w:eastAsia="仿宋_GB2312" w:cs="宋体"/>
                <w:color w:val="000000"/>
              </w:rPr>
              <w:t>硕士</w:t>
            </w:r>
          </w:p>
        </w:tc>
        <w:tc>
          <w:tcPr>
            <w:tcW w:w="709" w:type="dxa"/>
            <w:vMerge w:val="restart"/>
            <w:tcBorders>
              <w:top w:val="nil"/>
              <w:left w:val="single" w:color="auto" w:sz="4" w:space="0"/>
              <w:bottom w:val="single" w:color="000000" w:sz="4" w:space="0"/>
              <w:right w:val="single" w:color="auto" w:sz="4" w:space="0"/>
            </w:tcBorders>
            <w:shd w:val="clear" w:color="auto" w:fill="auto"/>
            <w:vAlign w:val="center"/>
          </w:tcPr>
          <w:p>
            <w:pPr>
              <w:jc w:val="center"/>
              <w:rPr>
                <w:rFonts w:hint="eastAsia" w:ascii="仿宋_GB2312" w:hAnsi="华文细黑" w:eastAsia="仿宋_GB2312" w:cs="宋体"/>
                <w:color w:val="000000"/>
              </w:rPr>
            </w:pPr>
            <w:r>
              <w:rPr>
                <w:rFonts w:hint="eastAsia" w:ascii="仿宋_GB2312" w:hAnsi="华文细黑" w:eastAsia="仿宋_GB2312" w:cs="宋体"/>
                <w:color w:val="000000"/>
              </w:rPr>
              <w:t>其他</w:t>
            </w:r>
          </w:p>
        </w:tc>
        <w:tc>
          <w:tcPr>
            <w:tcW w:w="710" w:type="dxa"/>
            <w:vMerge w:val="restart"/>
            <w:tcBorders>
              <w:top w:val="nil"/>
              <w:left w:val="single" w:color="auto" w:sz="4" w:space="0"/>
              <w:bottom w:val="single" w:color="000000" w:sz="4" w:space="0"/>
              <w:right w:val="single" w:color="auto" w:sz="4" w:space="0"/>
            </w:tcBorders>
            <w:shd w:val="clear" w:color="auto" w:fill="auto"/>
            <w:vAlign w:val="center"/>
          </w:tcPr>
          <w:p>
            <w:pPr>
              <w:jc w:val="center"/>
              <w:rPr>
                <w:rFonts w:hint="eastAsia" w:ascii="仿宋_GB2312" w:hAnsi="华文细黑" w:eastAsia="仿宋_GB2312" w:cs="宋体"/>
                <w:color w:val="000000"/>
              </w:rPr>
            </w:pPr>
            <w:r>
              <w:rPr>
                <w:rFonts w:hint="eastAsia" w:ascii="仿宋_GB2312" w:hAnsi="华文细黑" w:eastAsia="仿宋_GB2312" w:cs="宋体"/>
                <w:color w:val="000000"/>
              </w:rPr>
              <w:t>35岁及以下</w:t>
            </w:r>
          </w:p>
        </w:tc>
        <w:tc>
          <w:tcPr>
            <w:tcW w:w="767" w:type="dxa"/>
            <w:vMerge w:val="restart"/>
            <w:tcBorders>
              <w:top w:val="nil"/>
              <w:left w:val="single" w:color="auto" w:sz="4" w:space="0"/>
              <w:bottom w:val="single" w:color="000000" w:sz="4" w:space="0"/>
              <w:right w:val="single" w:color="auto" w:sz="4" w:space="0"/>
            </w:tcBorders>
            <w:shd w:val="clear" w:color="auto" w:fill="auto"/>
            <w:vAlign w:val="center"/>
          </w:tcPr>
          <w:p>
            <w:pPr>
              <w:jc w:val="center"/>
              <w:rPr>
                <w:rFonts w:hint="eastAsia" w:ascii="仿宋_GB2312" w:hAnsi="华文细黑" w:eastAsia="仿宋_GB2312" w:cs="宋体"/>
                <w:color w:val="000000"/>
              </w:rPr>
            </w:pPr>
            <w:r>
              <w:rPr>
                <w:rFonts w:hint="eastAsia" w:ascii="仿宋_GB2312" w:hAnsi="华文细黑" w:eastAsia="仿宋_GB2312" w:cs="宋体"/>
                <w:color w:val="000000"/>
              </w:rPr>
              <w:t>36-45</w:t>
            </w:r>
          </w:p>
        </w:tc>
        <w:tc>
          <w:tcPr>
            <w:tcW w:w="795" w:type="dxa"/>
            <w:vMerge w:val="restart"/>
            <w:tcBorders>
              <w:top w:val="nil"/>
              <w:left w:val="single" w:color="auto" w:sz="4" w:space="0"/>
              <w:bottom w:val="single" w:color="000000" w:sz="4" w:space="0"/>
              <w:right w:val="single" w:color="auto" w:sz="4" w:space="0"/>
            </w:tcBorders>
            <w:shd w:val="clear" w:color="auto" w:fill="auto"/>
            <w:vAlign w:val="center"/>
          </w:tcPr>
          <w:p>
            <w:pPr>
              <w:jc w:val="center"/>
              <w:rPr>
                <w:rFonts w:hint="eastAsia" w:ascii="仿宋_GB2312" w:hAnsi="华文细黑" w:eastAsia="仿宋_GB2312" w:cs="宋体"/>
                <w:color w:val="000000"/>
              </w:rPr>
            </w:pPr>
            <w:r>
              <w:rPr>
                <w:rFonts w:hint="eastAsia" w:ascii="仿宋_GB2312" w:hAnsi="华文细黑" w:eastAsia="仿宋_GB2312" w:cs="宋体"/>
                <w:color w:val="000000"/>
              </w:rPr>
              <w:t>46-55</w:t>
            </w:r>
          </w:p>
        </w:tc>
        <w:tc>
          <w:tcPr>
            <w:tcW w:w="710" w:type="dxa"/>
            <w:vMerge w:val="restart"/>
            <w:tcBorders>
              <w:top w:val="nil"/>
              <w:left w:val="single" w:color="auto" w:sz="4" w:space="0"/>
              <w:bottom w:val="single" w:color="000000" w:sz="4" w:space="0"/>
              <w:right w:val="single" w:color="auto" w:sz="4" w:space="0"/>
            </w:tcBorders>
            <w:shd w:val="clear" w:color="auto" w:fill="auto"/>
            <w:vAlign w:val="center"/>
          </w:tcPr>
          <w:p>
            <w:pPr>
              <w:jc w:val="center"/>
              <w:rPr>
                <w:rFonts w:hint="eastAsia" w:ascii="仿宋_GB2312" w:hAnsi="华文细黑" w:eastAsia="仿宋_GB2312" w:cs="宋体"/>
                <w:color w:val="000000"/>
              </w:rPr>
            </w:pPr>
            <w:r>
              <w:rPr>
                <w:rFonts w:hint="eastAsia" w:ascii="仿宋_GB2312" w:hAnsi="华文细黑" w:eastAsia="仿宋_GB2312" w:cs="宋体"/>
                <w:color w:val="000000"/>
              </w:rPr>
              <w:t>56岁及以上</w:t>
            </w:r>
          </w:p>
        </w:tc>
        <w:tc>
          <w:tcPr>
            <w:tcW w:w="437" w:type="dxa"/>
            <w:vMerge w:val="restart"/>
            <w:tcBorders>
              <w:top w:val="nil"/>
              <w:left w:val="single" w:color="auto" w:sz="4" w:space="0"/>
              <w:bottom w:val="single" w:color="000000" w:sz="4" w:space="0"/>
              <w:right w:val="single" w:color="auto" w:sz="4" w:space="0"/>
            </w:tcBorders>
            <w:shd w:val="clear" w:color="auto" w:fill="auto"/>
            <w:vAlign w:val="center"/>
          </w:tcPr>
          <w:p>
            <w:pPr>
              <w:jc w:val="center"/>
              <w:rPr>
                <w:rFonts w:hint="eastAsia" w:ascii="仿宋_GB2312" w:hAnsi="华文细黑" w:eastAsia="仿宋_GB2312" w:cs="宋体"/>
                <w:color w:val="000000"/>
              </w:rPr>
            </w:pPr>
            <w:r>
              <w:rPr>
                <w:rFonts w:hint="eastAsia" w:ascii="仿宋_GB2312" w:hAnsi="华文细黑" w:eastAsia="仿宋_GB2312" w:cs="宋体"/>
                <w:color w:val="000000"/>
              </w:rPr>
              <w:t>本校</w:t>
            </w:r>
          </w:p>
        </w:tc>
        <w:tc>
          <w:tcPr>
            <w:tcW w:w="874" w:type="dxa"/>
            <w:gridSpan w:val="2"/>
            <w:tcBorders>
              <w:top w:val="single" w:color="auto" w:sz="4" w:space="0"/>
              <w:left w:val="nil"/>
              <w:bottom w:val="single" w:color="auto" w:sz="4" w:space="0"/>
              <w:right w:val="single" w:color="000000" w:sz="4" w:space="0"/>
            </w:tcBorders>
            <w:shd w:val="clear" w:color="auto" w:fill="auto"/>
            <w:vAlign w:val="center"/>
          </w:tcPr>
          <w:p>
            <w:pPr>
              <w:jc w:val="center"/>
              <w:rPr>
                <w:rFonts w:hint="eastAsia" w:ascii="仿宋_GB2312" w:hAnsi="华文细黑" w:eastAsia="仿宋_GB2312" w:cs="宋体"/>
                <w:color w:val="000000"/>
              </w:rPr>
            </w:pPr>
            <w:r>
              <w:rPr>
                <w:rFonts w:hint="eastAsia" w:ascii="仿宋_GB2312" w:hAnsi="华文细黑" w:eastAsia="仿宋_GB2312" w:cs="宋体"/>
                <w:color w:val="000000"/>
              </w:rPr>
              <w:t>外校</w:t>
            </w:r>
          </w:p>
        </w:tc>
      </w:tr>
      <w:tr>
        <w:tblPrEx>
          <w:tblLayout w:type="fixed"/>
          <w:tblCellMar>
            <w:top w:w="0" w:type="dxa"/>
            <w:left w:w="108" w:type="dxa"/>
            <w:bottom w:w="0" w:type="dxa"/>
            <w:right w:w="108" w:type="dxa"/>
          </w:tblCellMar>
        </w:tblPrEx>
        <w:trPr>
          <w:trHeight w:val="454" w:hRule="atLeast"/>
        </w:trPr>
        <w:tc>
          <w:tcPr>
            <w:tcW w:w="1006" w:type="dxa"/>
            <w:vMerge w:val="continue"/>
            <w:tcBorders>
              <w:top w:val="nil"/>
              <w:left w:val="single" w:color="auto" w:sz="4" w:space="0"/>
              <w:bottom w:val="single" w:color="000000" w:sz="4" w:space="0"/>
              <w:right w:val="single" w:color="auto" w:sz="4" w:space="0"/>
            </w:tcBorders>
            <w:shd w:val="clear" w:color="auto" w:fill="auto"/>
            <w:vAlign w:val="center"/>
          </w:tcPr>
          <w:p>
            <w:pPr>
              <w:jc w:val="center"/>
              <w:rPr>
                <w:rFonts w:hint="eastAsia" w:ascii="仿宋_GB2312" w:hAnsi="华文细黑" w:eastAsia="仿宋_GB2312" w:cs="宋体"/>
                <w:bCs/>
                <w:color w:val="000000"/>
              </w:rPr>
            </w:pPr>
          </w:p>
        </w:tc>
        <w:tc>
          <w:tcPr>
            <w:tcW w:w="634" w:type="dxa"/>
            <w:vMerge w:val="continue"/>
            <w:tcBorders>
              <w:top w:val="nil"/>
              <w:left w:val="single" w:color="auto" w:sz="4" w:space="0"/>
              <w:bottom w:val="single" w:color="000000" w:sz="4" w:space="0"/>
              <w:right w:val="single" w:color="auto" w:sz="4" w:space="0"/>
            </w:tcBorders>
            <w:shd w:val="clear" w:color="auto" w:fill="auto"/>
            <w:vAlign w:val="center"/>
          </w:tcPr>
          <w:p>
            <w:pPr>
              <w:jc w:val="center"/>
              <w:rPr>
                <w:rFonts w:hint="eastAsia" w:ascii="仿宋_GB2312" w:hAnsi="华文细黑" w:eastAsia="仿宋_GB2312" w:cs="宋体"/>
                <w:color w:val="000000"/>
              </w:rPr>
            </w:pPr>
          </w:p>
        </w:tc>
        <w:tc>
          <w:tcPr>
            <w:tcW w:w="647" w:type="dxa"/>
            <w:vMerge w:val="continue"/>
            <w:tcBorders>
              <w:top w:val="nil"/>
              <w:left w:val="single" w:color="auto" w:sz="4" w:space="0"/>
              <w:bottom w:val="single" w:color="000000" w:sz="4" w:space="0"/>
              <w:right w:val="single" w:color="auto" w:sz="4" w:space="0"/>
            </w:tcBorders>
            <w:shd w:val="clear" w:color="auto" w:fill="auto"/>
            <w:vAlign w:val="center"/>
          </w:tcPr>
          <w:p>
            <w:pPr>
              <w:jc w:val="center"/>
              <w:rPr>
                <w:rFonts w:hint="eastAsia" w:ascii="仿宋_GB2312" w:hAnsi="华文细黑" w:eastAsia="仿宋_GB2312" w:cs="宋体"/>
                <w:color w:val="000000"/>
              </w:rPr>
            </w:pPr>
          </w:p>
        </w:tc>
        <w:tc>
          <w:tcPr>
            <w:tcW w:w="437" w:type="dxa"/>
            <w:vMerge w:val="continue"/>
            <w:tcBorders>
              <w:top w:val="nil"/>
              <w:left w:val="single" w:color="auto" w:sz="4" w:space="0"/>
              <w:bottom w:val="single" w:color="000000" w:sz="4" w:space="0"/>
              <w:right w:val="single" w:color="auto" w:sz="4" w:space="0"/>
            </w:tcBorders>
            <w:shd w:val="clear" w:color="auto" w:fill="auto"/>
            <w:vAlign w:val="center"/>
          </w:tcPr>
          <w:p>
            <w:pPr>
              <w:jc w:val="center"/>
              <w:rPr>
                <w:rFonts w:hint="eastAsia" w:ascii="仿宋_GB2312" w:hAnsi="华文细黑" w:eastAsia="仿宋_GB2312" w:cs="宋体"/>
                <w:color w:val="000000"/>
              </w:rPr>
            </w:pPr>
          </w:p>
        </w:tc>
        <w:tc>
          <w:tcPr>
            <w:tcW w:w="558" w:type="dxa"/>
            <w:vMerge w:val="continue"/>
            <w:tcBorders>
              <w:top w:val="nil"/>
              <w:left w:val="single" w:color="auto" w:sz="4" w:space="0"/>
              <w:bottom w:val="single" w:color="000000" w:sz="4" w:space="0"/>
              <w:right w:val="single" w:color="auto" w:sz="4" w:space="0"/>
            </w:tcBorders>
            <w:shd w:val="clear" w:color="auto" w:fill="auto"/>
            <w:vAlign w:val="center"/>
          </w:tcPr>
          <w:p>
            <w:pPr>
              <w:jc w:val="center"/>
              <w:rPr>
                <w:rFonts w:hint="eastAsia" w:ascii="仿宋_GB2312" w:hAnsi="华文细黑" w:eastAsia="仿宋_GB2312" w:cs="宋体"/>
                <w:color w:val="000000"/>
              </w:rPr>
            </w:pPr>
          </w:p>
        </w:tc>
        <w:tc>
          <w:tcPr>
            <w:tcW w:w="568" w:type="dxa"/>
            <w:vMerge w:val="continue"/>
            <w:tcBorders>
              <w:top w:val="nil"/>
              <w:left w:val="single" w:color="auto" w:sz="4" w:space="0"/>
              <w:bottom w:val="single" w:color="000000" w:sz="4" w:space="0"/>
              <w:right w:val="single" w:color="auto" w:sz="4" w:space="0"/>
            </w:tcBorders>
            <w:shd w:val="clear" w:color="auto" w:fill="auto"/>
            <w:vAlign w:val="center"/>
          </w:tcPr>
          <w:p>
            <w:pPr>
              <w:jc w:val="center"/>
              <w:rPr>
                <w:rFonts w:hint="eastAsia" w:ascii="仿宋_GB2312" w:hAnsi="华文细黑" w:eastAsia="仿宋_GB2312" w:cs="宋体"/>
                <w:color w:val="000000"/>
              </w:rPr>
            </w:pP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jc w:val="center"/>
              <w:rPr>
                <w:rFonts w:hint="eastAsia" w:ascii="仿宋_GB2312" w:hAnsi="华文细黑" w:eastAsia="仿宋_GB2312" w:cs="宋体"/>
                <w:color w:val="000000"/>
              </w:rPr>
            </w:pPr>
          </w:p>
        </w:tc>
        <w:tc>
          <w:tcPr>
            <w:tcW w:w="710" w:type="dxa"/>
            <w:vMerge w:val="continue"/>
            <w:tcBorders>
              <w:top w:val="nil"/>
              <w:left w:val="single" w:color="auto" w:sz="4" w:space="0"/>
              <w:bottom w:val="single" w:color="000000" w:sz="4" w:space="0"/>
              <w:right w:val="single" w:color="auto" w:sz="4" w:space="0"/>
            </w:tcBorders>
            <w:shd w:val="clear" w:color="auto" w:fill="auto"/>
            <w:vAlign w:val="center"/>
          </w:tcPr>
          <w:p>
            <w:pPr>
              <w:jc w:val="center"/>
              <w:rPr>
                <w:rFonts w:hint="eastAsia" w:ascii="仿宋_GB2312" w:hAnsi="华文细黑" w:eastAsia="仿宋_GB2312" w:cs="宋体"/>
                <w:color w:val="000000"/>
              </w:rPr>
            </w:pPr>
          </w:p>
        </w:tc>
        <w:tc>
          <w:tcPr>
            <w:tcW w:w="767" w:type="dxa"/>
            <w:vMerge w:val="continue"/>
            <w:tcBorders>
              <w:top w:val="nil"/>
              <w:left w:val="single" w:color="auto" w:sz="4" w:space="0"/>
              <w:bottom w:val="single" w:color="000000" w:sz="4" w:space="0"/>
              <w:right w:val="single" w:color="auto" w:sz="4" w:space="0"/>
            </w:tcBorders>
            <w:shd w:val="clear" w:color="auto" w:fill="auto"/>
            <w:vAlign w:val="center"/>
          </w:tcPr>
          <w:p>
            <w:pPr>
              <w:jc w:val="center"/>
              <w:rPr>
                <w:rFonts w:hint="eastAsia" w:ascii="仿宋_GB2312" w:hAnsi="华文细黑" w:eastAsia="仿宋_GB2312" w:cs="宋体"/>
                <w:color w:val="000000"/>
              </w:rPr>
            </w:pPr>
          </w:p>
        </w:tc>
        <w:tc>
          <w:tcPr>
            <w:tcW w:w="795" w:type="dxa"/>
            <w:vMerge w:val="continue"/>
            <w:tcBorders>
              <w:top w:val="nil"/>
              <w:left w:val="single" w:color="auto" w:sz="4" w:space="0"/>
              <w:bottom w:val="single" w:color="000000" w:sz="4" w:space="0"/>
              <w:right w:val="single" w:color="auto" w:sz="4" w:space="0"/>
            </w:tcBorders>
            <w:shd w:val="clear" w:color="auto" w:fill="auto"/>
            <w:vAlign w:val="center"/>
          </w:tcPr>
          <w:p>
            <w:pPr>
              <w:jc w:val="center"/>
              <w:rPr>
                <w:rFonts w:hint="eastAsia" w:ascii="仿宋_GB2312" w:hAnsi="华文细黑" w:eastAsia="仿宋_GB2312" w:cs="宋体"/>
                <w:color w:val="000000"/>
              </w:rPr>
            </w:pPr>
          </w:p>
        </w:tc>
        <w:tc>
          <w:tcPr>
            <w:tcW w:w="710" w:type="dxa"/>
            <w:vMerge w:val="continue"/>
            <w:tcBorders>
              <w:top w:val="nil"/>
              <w:left w:val="single" w:color="auto" w:sz="4" w:space="0"/>
              <w:bottom w:val="single" w:color="000000" w:sz="4" w:space="0"/>
              <w:right w:val="single" w:color="auto" w:sz="4" w:space="0"/>
            </w:tcBorders>
            <w:shd w:val="clear" w:color="auto" w:fill="auto"/>
            <w:vAlign w:val="center"/>
          </w:tcPr>
          <w:p>
            <w:pPr>
              <w:jc w:val="center"/>
              <w:rPr>
                <w:rFonts w:hint="eastAsia" w:ascii="仿宋_GB2312" w:hAnsi="华文细黑" w:eastAsia="仿宋_GB2312" w:cs="宋体"/>
                <w:color w:val="000000"/>
              </w:rPr>
            </w:pPr>
          </w:p>
        </w:tc>
        <w:tc>
          <w:tcPr>
            <w:tcW w:w="437" w:type="dxa"/>
            <w:vMerge w:val="continue"/>
            <w:tcBorders>
              <w:top w:val="nil"/>
              <w:left w:val="single" w:color="auto" w:sz="4" w:space="0"/>
              <w:bottom w:val="single" w:color="000000" w:sz="4" w:space="0"/>
              <w:right w:val="single" w:color="auto" w:sz="4" w:space="0"/>
            </w:tcBorders>
            <w:shd w:val="clear" w:color="auto" w:fill="auto"/>
            <w:vAlign w:val="center"/>
          </w:tcPr>
          <w:p>
            <w:pPr>
              <w:jc w:val="center"/>
              <w:rPr>
                <w:rFonts w:hint="eastAsia" w:ascii="仿宋_GB2312" w:hAnsi="华文细黑" w:eastAsia="仿宋_GB2312" w:cs="宋体"/>
                <w:color w:val="000000"/>
              </w:rPr>
            </w:pPr>
          </w:p>
        </w:tc>
        <w:tc>
          <w:tcPr>
            <w:tcW w:w="437" w:type="dxa"/>
            <w:tcBorders>
              <w:top w:val="nil"/>
              <w:left w:val="nil"/>
              <w:bottom w:val="single" w:color="auto" w:sz="4" w:space="0"/>
              <w:right w:val="single" w:color="auto" w:sz="4" w:space="0"/>
            </w:tcBorders>
            <w:shd w:val="clear" w:color="auto" w:fill="auto"/>
            <w:vAlign w:val="center"/>
          </w:tcPr>
          <w:p>
            <w:pPr>
              <w:jc w:val="center"/>
              <w:rPr>
                <w:rFonts w:hint="eastAsia" w:ascii="仿宋_GB2312" w:hAnsi="华文细黑" w:eastAsia="仿宋_GB2312" w:cs="宋体"/>
                <w:color w:val="000000"/>
              </w:rPr>
            </w:pPr>
            <w:r>
              <w:rPr>
                <w:rFonts w:hint="eastAsia" w:ascii="仿宋_GB2312" w:hAnsi="华文细黑" w:eastAsia="仿宋_GB2312" w:cs="宋体"/>
                <w:color w:val="000000"/>
              </w:rPr>
              <w:t>境内</w:t>
            </w:r>
          </w:p>
        </w:tc>
        <w:tc>
          <w:tcPr>
            <w:tcW w:w="437" w:type="dxa"/>
            <w:tcBorders>
              <w:top w:val="nil"/>
              <w:left w:val="nil"/>
              <w:bottom w:val="single" w:color="auto" w:sz="4" w:space="0"/>
              <w:right w:val="single" w:color="auto" w:sz="4" w:space="0"/>
            </w:tcBorders>
            <w:shd w:val="clear" w:color="auto" w:fill="auto"/>
            <w:vAlign w:val="center"/>
          </w:tcPr>
          <w:p>
            <w:pPr>
              <w:jc w:val="center"/>
              <w:rPr>
                <w:rFonts w:hint="eastAsia" w:ascii="仿宋_GB2312" w:hAnsi="华文细黑" w:eastAsia="仿宋_GB2312" w:cs="宋体"/>
                <w:color w:val="000000"/>
              </w:rPr>
            </w:pPr>
            <w:r>
              <w:rPr>
                <w:rFonts w:hint="eastAsia" w:ascii="仿宋_GB2312" w:hAnsi="华文细黑" w:eastAsia="仿宋_GB2312" w:cs="宋体"/>
                <w:color w:val="000000"/>
              </w:rPr>
              <w:t>境外</w:t>
            </w:r>
          </w:p>
        </w:tc>
      </w:tr>
      <w:tr>
        <w:tblPrEx>
          <w:tblLayout w:type="fixed"/>
          <w:tblCellMar>
            <w:top w:w="0" w:type="dxa"/>
            <w:left w:w="108" w:type="dxa"/>
            <w:bottom w:w="0" w:type="dxa"/>
            <w:right w:w="108" w:type="dxa"/>
          </w:tblCellMar>
        </w:tblPrEx>
        <w:trPr>
          <w:trHeight w:val="454" w:hRule="atLeast"/>
        </w:trPr>
        <w:tc>
          <w:tcPr>
            <w:tcW w:w="1006" w:type="dxa"/>
            <w:tcBorders>
              <w:top w:val="nil"/>
              <w:left w:val="single" w:color="auto" w:sz="4" w:space="0"/>
              <w:bottom w:val="nil"/>
              <w:right w:val="nil"/>
            </w:tcBorders>
            <w:shd w:val="clear" w:color="auto" w:fill="auto"/>
            <w:vAlign w:val="center"/>
          </w:tcPr>
          <w:p>
            <w:pPr>
              <w:jc w:val="center"/>
              <w:rPr>
                <w:rFonts w:hint="eastAsia" w:ascii="仿宋_GB2312" w:hAnsi="华文细黑" w:eastAsia="仿宋_GB2312" w:cs="宋体"/>
                <w:color w:val="000000"/>
              </w:rPr>
            </w:pPr>
            <w:r>
              <w:rPr>
                <w:rFonts w:hint="eastAsia" w:ascii="仿宋_GB2312" w:hAnsi="华文细黑" w:eastAsia="仿宋_GB2312" w:cs="宋体"/>
                <w:color w:val="000000"/>
              </w:rPr>
              <w:t>人数</w:t>
            </w:r>
          </w:p>
        </w:tc>
        <w:tc>
          <w:tcPr>
            <w:tcW w:w="634"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_GB2312" w:hAnsi="华文细黑" w:eastAsia="仿宋_GB2312" w:cs="宋体"/>
                <w:color w:val="000000"/>
              </w:rPr>
            </w:pPr>
          </w:p>
        </w:tc>
        <w:tc>
          <w:tcPr>
            <w:tcW w:w="647" w:type="dxa"/>
            <w:tcBorders>
              <w:top w:val="nil"/>
              <w:left w:val="nil"/>
              <w:bottom w:val="single" w:color="auto" w:sz="4" w:space="0"/>
              <w:right w:val="single" w:color="auto" w:sz="4" w:space="0"/>
            </w:tcBorders>
            <w:shd w:val="clear" w:color="auto" w:fill="auto"/>
            <w:vAlign w:val="center"/>
          </w:tcPr>
          <w:p>
            <w:pPr>
              <w:jc w:val="center"/>
              <w:rPr>
                <w:rFonts w:hint="eastAsia" w:ascii="仿宋_GB2312" w:hAnsi="华文细黑" w:eastAsia="仿宋_GB2312" w:cs="宋体"/>
                <w:color w:val="000000"/>
              </w:rPr>
            </w:pPr>
          </w:p>
        </w:tc>
        <w:tc>
          <w:tcPr>
            <w:tcW w:w="437" w:type="dxa"/>
            <w:tcBorders>
              <w:top w:val="nil"/>
              <w:left w:val="nil"/>
              <w:bottom w:val="single" w:color="auto" w:sz="4" w:space="0"/>
              <w:right w:val="single" w:color="auto" w:sz="4" w:space="0"/>
            </w:tcBorders>
            <w:shd w:val="clear" w:color="auto" w:fill="auto"/>
            <w:vAlign w:val="center"/>
          </w:tcPr>
          <w:p>
            <w:pPr>
              <w:jc w:val="center"/>
              <w:rPr>
                <w:rFonts w:hint="eastAsia" w:ascii="仿宋_GB2312" w:hAnsi="华文细黑" w:eastAsia="仿宋_GB2312" w:cs="宋体"/>
                <w:color w:val="000000"/>
              </w:rPr>
            </w:pPr>
          </w:p>
        </w:tc>
        <w:tc>
          <w:tcPr>
            <w:tcW w:w="558" w:type="dxa"/>
            <w:tcBorders>
              <w:top w:val="nil"/>
              <w:left w:val="nil"/>
              <w:bottom w:val="single" w:color="auto" w:sz="4" w:space="0"/>
              <w:right w:val="single" w:color="auto" w:sz="4" w:space="0"/>
            </w:tcBorders>
            <w:shd w:val="clear" w:color="auto" w:fill="auto"/>
            <w:vAlign w:val="center"/>
          </w:tcPr>
          <w:p>
            <w:pPr>
              <w:jc w:val="center"/>
              <w:rPr>
                <w:rFonts w:hint="eastAsia" w:ascii="仿宋_GB2312" w:hAnsi="华文细黑" w:eastAsia="仿宋_GB2312" w:cs="宋体"/>
                <w:color w:val="000000"/>
              </w:rPr>
            </w:pPr>
          </w:p>
        </w:tc>
        <w:tc>
          <w:tcPr>
            <w:tcW w:w="568" w:type="dxa"/>
            <w:tcBorders>
              <w:top w:val="nil"/>
              <w:left w:val="nil"/>
              <w:bottom w:val="single" w:color="auto" w:sz="4" w:space="0"/>
              <w:right w:val="single" w:color="auto" w:sz="4" w:space="0"/>
            </w:tcBorders>
            <w:shd w:val="clear" w:color="auto" w:fill="auto"/>
            <w:vAlign w:val="center"/>
          </w:tcPr>
          <w:p>
            <w:pPr>
              <w:jc w:val="center"/>
              <w:rPr>
                <w:rFonts w:hint="eastAsia" w:ascii="仿宋_GB2312" w:hAnsi="华文细黑" w:eastAsia="仿宋_GB2312" w:cs="宋体"/>
                <w:color w:val="000000"/>
              </w:rPr>
            </w:pP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_GB2312" w:hAnsi="华文细黑" w:eastAsia="仿宋_GB2312" w:cs="宋体"/>
                <w:color w:val="000000"/>
              </w:rPr>
            </w:pPr>
          </w:p>
        </w:tc>
        <w:tc>
          <w:tcPr>
            <w:tcW w:w="710" w:type="dxa"/>
            <w:tcBorders>
              <w:top w:val="nil"/>
              <w:left w:val="nil"/>
              <w:bottom w:val="single" w:color="auto" w:sz="4" w:space="0"/>
              <w:right w:val="single" w:color="auto" w:sz="4" w:space="0"/>
            </w:tcBorders>
            <w:shd w:val="clear" w:color="auto" w:fill="auto"/>
            <w:vAlign w:val="center"/>
          </w:tcPr>
          <w:p>
            <w:pPr>
              <w:jc w:val="center"/>
              <w:rPr>
                <w:rFonts w:hint="eastAsia" w:ascii="仿宋_GB2312" w:hAnsi="华文细黑" w:eastAsia="仿宋_GB2312" w:cs="宋体"/>
                <w:color w:val="000000"/>
              </w:rPr>
            </w:pPr>
          </w:p>
        </w:tc>
        <w:tc>
          <w:tcPr>
            <w:tcW w:w="767" w:type="dxa"/>
            <w:tcBorders>
              <w:top w:val="nil"/>
              <w:left w:val="nil"/>
              <w:bottom w:val="single" w:color="auto" w:sz="4" w:space="0"/>
              <w:right w:val="single" w:color="auto" w:sz="4" w:space="0"/>
            </w:tcBorders>
            <w:shd w:val="clear" w:color="auto" w:fill="auto"/>
            <w:vAlign w:val="center"/>
          </w:tcPr>
          <w:p>
            <w:pPr>
              <w:jc w:val="center"/>
              <w:rPr>
                <w:rFonts w:hint="eastAsia" w:ascii="仿宋_GB2312" w:hAnsi="华文细黑" w:eastAsia="仿宋_GB2312" w:cs="宋体"/>
                <w:color w:val="000000"/>
              </w:rPr>
            </w:pPr>
          </w:p>
        </w:tc>
        <w:tc>
          <w:tcPr>
            <w:tcW w:w="795" w:type="dxa"/>
            <w:tcBorders>
              <w:top w:val="nil"/>
              <w:left w:val="nil"/>
              <w:bottom w:val="single" w:color="auto" w:sz="4" w:space="0"/>
              <w:right w:val="single" w:color="auto" w:sz="4" w:space="0"/>
            </w:tcBorders>
            <w:shd w:val="clear" w:color="auto" w:fill="auto"/>
            <w:vAlign w:val="center"/>
          </w:tcPr>
          <w:p>
            <w:pPr>
              <w:jc w:val="center"/>
              <w:rPr>
                <w:rFonts w:hint="eastAsia" w:ascii="仿宋_GB2312" w:hAnsi="华文细黑" w:eastAsia="仿宋_GB2312" w:cs="宋体"/>
                <w:color w:val="000000"/>
              </w:rPr>
            </w:pPr>
          </w:p>
        </w:tc>
        <w:tc>
          <w:tcPr>
            <w:tcW w:w="710" w:type="dxa"/>
            <w:tcBorders>
              <w:top w:val="nil"/>
              <w:left w:val="nil"/>
              <w:bottom w:val="single" w:color="auto" w:sz="4" w:space="0"/>
              <w:right w:val="single" w:color="auto" w:sz="4" w:space="0"/>
            </w:tcBorders>
            <w:shd w:val="clear" w:color="auto" w:fill="auto"/>
            <w:vAlign w:val="center"/>
          </w:tcPr>
          <w:p>
            <w:pPr>
              <w:jc w:val="center"/>
              <w:rPr>
                <w:rFonts w:hint="eastAsia" w:ascii="仿宋_GB2312" w:hAnsi="华文细黑" w:eastAsia="仿宋_GB2312" w:cs="宋体"/>
                <w:color w:val="000000"/>
              </w:rPr>
            </w:pPr>
          </w:p>
        </w:tc>
        <w:tc>
          <w:tcPr>
            <w:tcW w:w="437" w:type="dxa"/>
            <w:tcBorders>
              <w:top w:val="nil"/>
              <w:left w:val="nil"/>
              <w:bottom w:val="single" w:color="auto" w:sz="4" w:space="0"/>
              <w:right w:val="single" w:color="auto" w:sz="4" w:space="0"/>
            </w:tcBorders>
            <w:shd w:val="clear" w:color="auto" w:fill="auto"/>
            <w:vAlign w:val="center"/>
          </w:tcPr>
          <w:p>
            <w:pPr>
              <w:jc w:val="center"/>
              <w:rPr>
                <w:rFonts w:hint="eastAsia" w:ascii="仿宋_GB2312" w:hAnsi="华文细黑" w:eastAsia="仿宋_GB2312" w:cs="宋体"/>
                <w:color w:val="000000"/>
              </w:rPr>
            </w:pPr>
          </w:p>
        </w:tc>
        <w:tc>
          <w:tcPr>
            <w:tcW w:w="437" w:type="dxa"/>
            <w:tcBorders>
              <w:top w:val="nil"/>
              <w:left w:val="nil"/>
              <w:bottom w:val="single" w:color="auto" w:sz="4" w:space="0"/>
              <w:right w:val="single" w:color="auto" w:sz="4" w:space="0"/>
            </w:tcBorders>
            <w:shd w:val="clear" w:color="auto" w:fill="auto"/>
            <w:vAlign w:val="center"/>
          </w:tcPr>
          <w:p>
            <w:pPr>
              <w:jc w:val="center"/>
              <w:rPr>
                <w:rFonts w:hint="eastAsia" w:ascii="仿宋_GB2312" w:hAnsi="华文细黑" w:eastAsia="仿宋_GB2312" w:cs="宋体"/>
                <w:color w:val="000000"/>
              </w:rPr>
            </w:pPr>
          </w:p>
        </w:tc>
        <w:tc>
          <w:tcPr>
            <w:tcW w:w="437" w:type="dxa"/>
            <w:tcBorders>
              <w:top w:val="nil"/>
              <w:left w:val="nil"/>
              <w:bottom w:val="single" w:color="auto" w:sz="4" w:space="0"/>
              <w:right w:val="single" w:color="auto" w:sz="4" w:space="0"/>
            </w:tcBorders>
            <w:shd w:val="clear" w:color="auto" w:fill="auto"/>
            <w:vAlign w:val="center"/>
          </w:tcPr>
          <w:p>
            <w:pPr>
              <w:jc w:val="center"/>
              <w:rPr>
                <w:rFonts w:hint="eastAsia" w:ascii="仿宋_GB2312" w:hAnsi="华文细黑" w:eastAsia="仿宋_GB2312" w:cs="宋体"/>
                <w:color w:val="000000"/>
              </w:rPr>
            </w:pPr>
          </w:p>
        </w:tc>
      </w:tr>
      <w:tr>
        <w:tblPrEx>
          <w:tblLayout w:type="fixed"/>
          <w:tblCellMar>
            <w:top w:w="0" w:type="dxa"/>
            <w:left w:w="108" w:type="dxa"/>
            <w:bottom w:w="0" w:type="dxa"/>
            <w:right w:w="108" w:type="dxa"/>
          </w:tblCellMar>
        </w:tblPrEx>
        <w:trPr>
          <w:trHeight w:val="454" w:hRule="atLeast"/>
        </w:trPr>
        <w:tc>
          <w:tcPr>
            <w:tcW w:w="100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华文细黑" w:eastAsia="仿宋_GB2312" w:cs="宋体"/>
                <w:bCs/>
                <w:color w:val="000000"/>
              </w:rPr>
            </w:pPr>
            <w:r>
              <w:rPr>
                <w:rFonts w:hint="eastAsia" w:ascii="仿宋_GB2312" w:hAnsi="华文细黑" w:eastAsia="仿宋_GB2312" w:cs="宋体"/>
                <w:bCs/>
                <w:color w:val="000000"/>
              </w:rPr>
              <w:t>比例</w:t>
            </w:r>
          </w:p>
        </w:tc>
        <w:tc>
          <w:tcPr>
            <w:tcW w:w="634" w:type="dxa"/>
            <w:tcBorders>
              <w:top w:val="nil"/>
              <w:left w:val="nil"/>
              <w:bottom w:val="single" w:color="auto" w:sz="4" w:space="0"/>
              <w:right w:val="single" w:color="auto" w:sz="4" w:space="0"/>
            </w:tcBorders>
            <w:shd w:val="clear" w:color="auto" w:fill="auto"/>
            <w:vAlign w:val="center"/>
          </w:tcPr>
          <w:p>
            <w:pPr>
              <w:jc w:val="center"/>
              <w:rPr>
                <w:rFonts w:hint="eastAsia" w:ascii="仿宋_GB2312" w:hAnsi="华文细黑" w:eastAsia="仿宋_GB2312" w:cs="宋体"/>
                <w:color w:val="000000"/>
              </w:rPr>
            </w:pPr>
          </w:p>
        </w:tc>
        <w:tc>
          <w:tcPr>
            <w:tcW w:w="647" w:type="dxa"/>
            <w:tcBorders>
              <w:top w:val="nil"/>
              <w:left w:val="nil"/>
              <w:bottom w:val="single" w:color="auto" w:sz="4" w:space="0"/>
              <w:right w:val="single" w:color="auto" w:sz="4" w:space="0"/>
            </w:tcBorders>
            <w:shd w:val="clear" w:color="auto" w:fill="auto"/>
            <w:vAlign w:val="center"/>
          </w:tcPr>
          <w:p>
            <w:pPr>
              <w:jc w:val="center"/>
              <w:rPr>
                <w:rFonts w:hint="eastAsia" w:ascii="仿宋_GB2312" w:hAnsi="华文细黑" w:eastAsia="仿宋_GB2312" w:cs="宋体"/>
                <w:color w:val="000000"/>
              </w:rPr>
            </w:pPr>
          </w:p>
        </w:tc>
        <w:tc>
          <w:tcPr>
            <w:tcW w:w="437" w:type="dxa"/>
            <w:tcBorders>
              <w:top w:val="nil"/>
              <w:left w:val="nil"/>
              <w:bottom w:val="single" w:color="auto" w:sz="4" w:space="0"/>
              <w:right w:val="single" w:color="auto" w:sz="4" w:space="0"/>
            </w:tcBorders>
            <w:shd w:val="clear" w:color="auto" w:fill="auto"/>
            <w:vAlign w:val="center"/>
          </w:tcPr>
          <w:p>
            <w:pPr>
              <w:jc w:val="center"/>
              <w:rPr>
                <w:rFonts w:hint="eastAsia" w:ascii="仿宋_GB2312" w:hAnsi="华文细黑" w:eastAsia="仿宋_GB2312" w:cs="宋体"/>
                <w:color w:val="000000"/>
              </w:rPr>
            </w:pPr>
          </w:p>
        </w:tc>
        <w:tc>
          <w:tcPr>
            <w:tcW w:w="558" w:type="dxa"/>
            <w:tcBorders>
              <w:top w:val="nil"/>
              <w:left w:val="nil"/>
              <w:bottom w:val="single" w:color="auto" w:sz="4" w:space="0"/>
              <w:right w:val="single" w:color="auto" w:sz="4" w:space="0"/>
            </w:tcBorders>
            <w:shd w:val="clear" w:color="auto" w:fill="auto"/>
            <w:vAlign w:val="center"/>
          </w:tcPr>
          <w:p>
            <w:pPr>
              <w:jc w:val="center"/>
              <w:rPr>
                <w:rFonts w:hint="eastAsia" w:ascii="仿宋_GB2312" w:hAnsi="华文细黑" w:eastAsia="仿宋_GB2312" w:cs="宋体"/>
                <w:color w:val="000000"/>
              </w:rPr>
            </w:pPr>
          </w:p>
        </w:tc>
        <w:tc>
          <w:tcPr>
            <w:tcW w:w="568" w:type="dxa"/>
            <w:tcBorders>
              <w:top w:val="nil"/>
              <w:left w:val="nil"/>
              <w:bottom w:val="single" w:color="auto" w:sz="4" w:space="0"/>
              <w:right w:val="single" w:color="auto" w:sz="4" w:space="0"/>
            </w:tcBorders>
            <w:shd w:val="clear" w:color="auto" w:fill="auto"/>
            <w:vAlign w:val="center"/>
          </w:tcPr>
          <w:p>
            <w:pPr>
              <w:jc w:val="center"/>
              <w:rPr>
                <w:rFonts w:hint="eastAsia" w:ascii="仿宋_GB2312" w:hAnsi="华文细黑" w:eastAsia="仿宋_GB2312" w:cs="宋体"/>
                <w:color w:val="000000"/>
              </w:rPr>
            </w:pP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_GB2312" w:hAnsi="华文细黑" w:eastAsia="仿宋_GB2312" w:cs="宋体"/>
                <w:color w:val="000000"/>
              </w:rPr>
            </w:pPr>
          </w:p>
        </w:tc>
        <w:tc>
          <w:tcPr>
            <w:tcW w:w="710" w:type="dxa"/>
            <w:tcBorders>
              <w:top w:val="nil"/>
              <w:left w:val="nil"/>
              <w:bottom w:val="single" w:color="auto" w:sz="4" w:space="0"/>
              <w:right w:val="single" w:color="auto" w:sz="4" w:space="0"/>
            </w:tcBorders>
            <w:shd w:val="clear" w:color="auto" w:fill="auto"/>
            <w:vAlign w:val="center"/>
          </w:tcPr>
          <w:p>
            <w:pPr>
              <w:jc w:val="center"/>
              <w:rPr>
                <w:rFonts w:hint="eastAsia" w:ascii="仿宋_GB2312" w:hAnsi="华文细黑" w:eastAsia="仿宋_GB2312" w:cs="宋体"/>
                <w:color w:val="000000"/>
              </w:rPr>
            </w:pPr>
          </w:p>
        </w:tc>
        <w:tc>
          <w:tcPr>
            <w:tcW w:w="767" w:type="dxa"/>
            <w:tcBorders>
              <w:top w:val="nil"/>
              <w:left w:val="nil"/>
              <w:bottom w:val="single" w:color="auto" w:sz="4" w:space="0"/>
              <w:right w:val="single" w:color="auto" w:sz="4" w:space="0"/>
            </w:tcBorders>
            <w:shd w:val="clear" w:color="auto" w:fill="auto"/>
            <w:vAlign w:val="center"/>
          </w:tcPr>
          <w:p>
            <w:pPr>
              <w:jc w:val="center"/>
              <w:rPr>
                <w:rFonts w:hint="eastAsia" w:ascii="仿宋_GB2312" w:hAnsi="华文细黑" w:eastAsia="仿宋_GB2312" w:cs="宋体"/>
                <w:color w:val="000000"/>
              </w:rPr>
            </w:pPr>
          </w:p>
        </w:tc>
        <w:tc>
          <w:tcPr>
            <w:tcW w:w="795" w:type="dxa"/>
            <w:tcBorders>
              <w:top w:val="nil"/>
              <w:left w:val="nil"/>
              <w:bottom w:val="single" w:color="auto" w:sz="4" w:space="0"/>
              <w:right w:val="single" w:color="auto" w:sz="4" w:space="0"/>
            </w:tcBorders>
            <w:shd w:val="clear" w:color="auto" w:fill="auto"/>
            <w:vAlign w:val="center"/>
          </w:tcPr>
          <w:p>
            <w:pPr>
              <w:jc w:val="center"/>
              <w:rPr>
                <w:rFonts w:hint="eastAsia" w:ascii="仿宋_GB2312" w:hAnsi="华文细黑" w:eastAsia="仿宋_GB2312" w:cs="宋体"/>
                <w:color w:val="000000"/>
              </w:rPr>
            </w:pPr>
          </w:p>
        </w:tc>
        <w:tc>
          <w:tcPr>
            <w:tcW w:w="710" w:type="dxa"/>
            <w:tcBorders>
              <w:top w:val="nil"/>
              <w:left w:val="nil"/>
              <w:bottom w:val="single" w:color="auto" w:sz="4" w:space="0"/>
              <w:right w:val="single" w:color="auto" w:sz="4" w:space="0"/>
            </w:tcBorders>
            <w:shd w:val="clear" w:color="auto" w:fill="auto"/>
            <w:vAlign w:val="center"/>
          </w:tcPr>
          <w:p>
            <w:pPr>
              <w:jc w:val="center"/>
              <w:rPr>
                <w:rFonts w:hint="eastAsia" w:ascii="仿宋_GB2312" w:hAnsi="华文细黑" w:eastAsia="仿宋_GB2312" w:cs="宋体"/>
                <w:color w:val="000000"/>
              </w:rPr>
            </w:pPr>
          </w:p>
        </w:tc>
        <w:tc>
          <w:tcPr>
            <w:tcW w:w="437" w:type="dxa"/>
            <w:tcBorders>
              <w:top w:val="nil"/>
              <w:left w:val="nil"/>
              <w:bottom w:val="single" w:color="auto" w:sz="4" w:space="0"/>
              <w:right w:val="single" w:color="auto" w:sz="4" w:space="0"/>
            </w:tcBorders>
            <w:shd w:val="clear" w:color="auto" w:fill="auto"/>
            <w:vAlign w:val="center"/>
          </w:tcPr>
          <w:p>
            <w:pPr>
              <w:jc w:val="center"/>
              <w:rPr>
                <w:rFonts w:hint="eastAsia" w:ascii="仿宋_GB2312" w:hAnsi="华文细黑" w:eastAsia="仿宋_GB2312" w:cs="宋体"/>
                <w:color w:val="000000"/>
              </w:rPr>
            </w:pPr>
          </w:p>
        </w:tc>
        <w:tc>
          <w:tcPr>
            <w:tcW w:w="437" w:type="dxa"/>
            <w:tcBorders>
              <w:top w:val="nil"/>
              <w:left w:val="nil"/>
              <w:bottom w:val="single" w:color="auto" w:sz="4" w:space="0"/>
              <w:right w:val="single" w:color="auto" w:sz="4" w:space="0"/>
            </w:tcBorders>
            <w:shd w:val="clear" w:color="auto" w:fill="auto"/>
            <w:vAlign w:val="center"/>
          </w:tcPr>
          <w:p>
            <w:pPr>
              <w:jc w:val="center"/>
              <w:rPr>
                <w:rFonts w:hint="eastAsia" w:ascii="仿宋_GB2312" w:hAnsi="华文细黑" w:eastAsia="仿宋_GB2312" w:cs="宋体"/>
                <w:color w:val="000000"/>
              </w:rPr>
            </w:pPr>
          </w:p>
        </w:tc>
        <w:tc>
          <w:tcPr>
            <w:tcW w:w="437" w:type="dxa"/>
            <w:tcBorders>
              <w:top w:val="nil"/>
              <w:left w:val="nil"/>
              <w:bottom w:val="single" w:color="auto" w:sz="4" w:space="0"/>
              <w:right w:val="single" w:color="auto" w:sz="4" w:space="0"/>
            </w:tcBorders>
            <w:shd w:val="clear" w:color="auto" w:fill="auto"/>
            <w:vAlign w:val="center"/>
          </w:tcPr>
          <w:p>
            <w:pPr>
              <w:jc w:val="center"/>
              <w:rPr>
                <w:rFonts w:hint="eastAsia" w:ascii="仿宋_GB2312" w:hAnsi="华文细黑" w:eastAsia="仿宋_GB2312" w:cs="宋体"/>
                <w:color w:val="000000"/>
              </w:rPr>
            </w:pPr>
          </w:p>
        </w:tc>
      </w:tr>
    </w:tbl>
    <w:p>
      <w:pPr>
        <w:autoSpaceDE w:val="0"/>
        <w:autoSpaceDN w:val="0"/>
        <w:rPr>
          <w:rFonts w:hint="eastAsia" w:ascii="仿宋_GB2312" w:hAnsi="华文细黑" w:eastAsia="仿宋_GB2312"/>
        </w:rPr>
      </w:pPr>
      <w:r>
        <w:rPr>
          <w:rFonts w:hint="eastAsia" w:ascii="仿宋_GB2312" w:hAnsi="华文细黑" w:eastAsia="仿宋_GB2312" w:cs="宋体"/>
          <w:color w:val="000000"/>
        </w:rPr>
        <w:t>备注</w:t>
      </w:r>
      <w:r>
        <w:rPr>
          <w:rFonts w:hint="eastAsia" w:ascii="仿宋_GB2312" w:hAnsi="华文细黑" w:eastAsia="仿宋_GB2312"/>
        </w:rPr>
        <w:t>：</w:t>
      </w:r>
    </w:p>
    <w:p>
      <w:pPr>
        <w:autoSpaceDE w:val="0"/>
        <w:autoSpaceDN w:val="0"/>
        <w:ind w:firstLine="420" w:firstLineChars="200"/>
        <w:rPr>
          <w:rFonts w:hint="eastAsia" w:ascii="仿宋_GB2312" w:hAnsi="华文细黑" w:eastAsia="仿宋_GB2312"/>
        </w:rPr>
      </w:pPr>
      <w:r>
        <w:rPr>
          <w:rFonts w:hint="eastAsia" w:ascii="仿宋_GB2312" w:hAnsi="华文细黑" w:eastAsia="仿宋_GB2312"/>
        </w:rPr>
        <w:t>1.比例是指占专任教师数的比例，如具有研究生学位教师占专任教师的比例＝具有研究生学位专任教师数/专任教师数</w:t>
      </w:r>
    </w:p>
    <w:p>
      <w:pPr>
        <w:rPr>
          <w:rFonts w:hint="eastAsia" w:ascii="仿宋_GB2312" w:hAnsi="华文细黑" w:eastAsia="仿宋_GB2312"/>
        </w:rPr>
      </w:pPr>
      <w:r>
        <w:rPr>
          <w:rFonts w:hint="eastAsia" w:ascii="仿宋_GB2312" w:hAnsi="华文细黑" w:eastAsia="仿宋_GB2312"/>
        </w:rPr>
        <w:t xml:space="preserve">    2.专任教师指具有教师资格，专职从事教学工作的、只属于教学单位的人员。</w:t>
      </w:r>
    </w:p>
    <w:p>
      <w:pPr>
        <w:rPr>
          <w:rFonts w:hint="eastAsia" w:ascii="仿宋_GB2312" w:hAnsi="华文细黑" w:eastAsia="仿宋_GB2312"/>
        </w:rPr>
      </w:pPr>
    </w:p>
    <w:p>
      <w:pPr>
        <w:rPr>
          <w:rFonts w:hint="eastAsia" w:ascii="仿宋_GB2312" w:hAnsi="华文细黑" w:eastAsia="仿宋_GB2312"/>
        </w:rPr>
      </w:pPr>
      <w:r>
        <w:rPr>
          <w:rFonts w:hint="eastAsia" w:ascii="仿宋_GB2312" w:hAnsi="华文细黑" w:eastAsia="仿宋_GB2312"/>
        </w:rPr>
        <w:t>表4：教学管理人员情况</w:t>
      </w:r>
    </w:p>
    <w:tbl>
      <w:tblPr>
        <w:tblStyle w:val="3"/>
        <w:tblW w:w="8964" w:type="dxa"/>
        <w:tblInd w:w="93" w:type="dxa"/>
        <w:tblLayout w:type="fixed"/>
        <w:tblCellMar>
          <w:top w:w="0" w:type="dxa"/>
          <w:left w:w="108" w:type="dxa"/>
          <w:bottom w:w="0" w:type="dxa"/>
          <w:right w:w="108" w:type="dxa"/>
        </w:tblCellMar>
      </w:tblPr>
      <w:tblGrid>
        <w:gridCol w:w="2195"/>
        <w:gridCol w:w="2708"/>
        <w:gridCol w:w="4061"/>
      </w:tblGrid>
      <w:tr>
        <w:tblPrEx>
          <w:tblLayout w:type="fixed"/>
          <w:tblCellMar>
            <w:top w:w="0" w:type="dxa"/>
            <w:left w:w="108" w:type="dxa"/>
            <w:bottom w:w="0" w:type="dxa"/>
            <w:right w:w="108" w:type="dxa"/>
          </w:tblCellMar>
        </w:tblPrEx>
        <w:trPr>
          <w:trHeight w:val="476" w:hRule="atLeast"/>
        </w:trPr>
        <w:tc>
          <w:tcPr>
            <w:tcW w:w="219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华文细黑" w:eastAsia="仿宋_GB2312" w:cs="宋体"/>
                <w:color w:val="000000"/>
              </w:rPr>
            </w:pPr>
            <w:r>
              <w:rPr>
                <w:rFonts w:hint="eastAsia" w:ascii="仿宋_GB2312" w:hAnsi="华文细黑" w:eastAsia="仿宋_GB2312"/>
              </w:rPr>
              <w:t>教学管理人员人数</w:t>
            </w:r>
          </w:p>
        </w:tc>
        <w:tc>
          <w:tcPr>
            <w:tcW w:w="2708"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_GB2312" w:hAnsi="华文细黑" w:eastAsia="仿宋_GB2312" w:cs="宋体"/>
                <w:color w:val="000000"/>
              </w:rPr>
            </w:pPr>
            <w:r>
              <w:rPr>
                <w:rFonts w:hint="eastAsia" w:ascii="仿宋_GB2312" w:hAnsi="华文细黑" w:eastAsia="仿宋_GB2312" w:cs="宋体"/>
                <w:color w:val="000000"/>
              </w:rPr>
              <w:t>本科生数</w:t>
            </w:r>
          </w:p>
        </w:tc>
        <w:tc>
          <w:tcPr>
            <w:tcW w:w="4061"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_GB2312" w:hAnsi="华文细黑" w:eastAsia="仿宋_GB2312" w:cs="宋体"/>
                <w:color w:val="000000"/>
              </w:rPr>
            </w:pPr>
            <w:r>
              <w:rPr>
                <w:rFonts w:hint="eastAsia" w:ascii="仿宋_GB2312" w:hAnsi="华文细黑" w:eastAsia="仿宋_GB2312"/>
              </w:rPr>
              <w:t>教学管理人员与本科生之比</w:t>
            </w:r>
          </w:p>
        </w:tc>
      </w:tr>
      <w:tr>
        <w:tblPrEx>
          <w:tblLayout w:type="fixed"/>
          <w:tblCellMar>
            <w:top w:w="0" w:type="dxa"/>
            <w:left w:w="108" w:type="dxa"/>
            <w:bottom w:w="0" w:type="dxa"/>
            <w:right w:w="108" w:type="dxa"/>
          </w:tblCellMar>
        </w:tblPrEx>
        <w:trPr>
          <w:trHeight w:val="476" w:hRule="atLeast"/>
        </w:trPr>
        <w:tc>
          <w:tcPr>
            <w:tcW w:w="2195" w:type="dxa"/>
            <w:tcBorders>
              <w:top w:val="nil"/>
              <w:left w:val="single" w:color="auto" w:sz="4" w:space="0"/>
              <w:bottom w:val="single" w:color="auto" w:sz="4" w:space="0"/>
              <w:right w:val="single" w:color="auto" w:sz="4" w:space="0"/>
            </w:tcBorders>
            <w:shd w:val="clear" w:color="auto" w:fill="auto"/>
            <w:vAlign w:val="center"/>
          </w:tcPr>
          <w:p>
            <w:pPr>
              <w:rPr>
                <w:rFonts w:hint="eastAsia" w:ascii="仿宋_GB2312" w:hAnsi="华文细黑" w:eastAsia="仿宋_GB2312" w:cs="宋体"/>
                <w:color w:val="000000"/>
              </w:rPr>
            </w:pPr>
          </w:p>
        </w:tc>
        <w:tc>
          <w:tcPr>
            <w:tcW w:w="2708" w:type="dxa"/>
            <w:tcBorders>
              <w:top w:val="nil"/>
              <w:left w:val="nil"/>
              <w:bottom w:val="single" w:color="auto" w:sz="4" w:space="0"/>
              <w:right w:val="single" w:color="auto" w:sz="4" w:space="0"/>
            </w:tcBorders>
            <w:shd w:val="clear" w:color="auto" w:fill="auto"/>
            <w:vAlign w:val="center"/>
          </w:tcPr>
          <w:p>
            <w:pPr>
              <w:rPr>
                <w:rFonts w:hint="eastAsia" w:ascii="仿宋_GB2312" w:hAnsi="华文细黑" w:eastAsia="仿宋_GB2312" w:cs="宋体"/>
                <w:color w:val="000000"/>
              </w:rPr>
            </w:pPr>
            <w:r>
              <w:rPr>
                <w:rFonts w:hint="eastAsia" w:ascii="仿宋_GB2312" w:hAnsi="华文细黑" w:eastAsia="仿宋_GB2312" w:cs="宋体"/>
                <w:color w:val="000000"/>
              </w:rPr>
              <w:t>　</w:t>
            </w:r>
          </w:p>
        </w:tc>
        <w:tc>
          <w:tcPr>
            <w:tcW w:w="4061" w:type="dxa"/>
            <w:tcBorders>
              <w:top w:val="nil"/>
              <w:left w:val="nil"/>
              <w:bottom w:val="single" w:color="auto" w:sz="4" w:space="0"/>
              <w:right w:val="single" w:color="auto" w:sz="4" w:space="0"/>
            </w:tcBorders>
            <w:shd w:val="clear" w:color="auto" w:fill="auto"/>
            <w:vAlign w:val="center"/>
          </w:tcPr>
          <w:p>
            <w:pPr>
              <w:rPr>
                <w:rFonts w:hint="eastAsia" w:ascii="仿宋_GB2312" w:hAnsi="华文细黑" w:eastAsia="仿宋_GB2312" w:cs="宋体"/>
                <w:color w:val="000000"/>
              </w:rPr>
            </w:pPr>
            <w:r>
              <w:rPr>
                <w:rFonts w:hint="eastAsia" w:ascii="仿宋_GB2312" w:hAnsi="华文细黑" w:eastAsia="仿宋_GB2312" w:cs="宋体"/>
                <w:color w:val="000000"/>
              </w:rPr>
              <w:t>　</w:t>
            </w:r>
          </w:p>
        </w:tc>
      </w:tr>
    </w:tbl>
    <w:p>
      <w:pPr>
        <w:rPr>
          <w:rFonts w:hint="eastAsia" w:ascii="仿宋_GB2312" w:hAnsi="华文细黑" w:eastAsia="仿宋_GB2312"/>
        </w:rPr>
      </w:pPr>
      <w:r>
        <w:rPr>
          <w:rFonts w:hint="eastAsia" w:ascii="仿宋_GB2312" w:hAnsi="华文细黑" w:eastAsia="仿宋_GB2312" w:cs="宋体"/>
          <w:color w:val="000000"/>
        </w:rPr>
        <w:t>备注</w:t>
      </w:r>
      <w:r>
        <w:rPr>
          <w:rFonts w:hint="eastAsia" w:ascii="仿宋_GB2312" w:hAnsi="华文细黑" w:eastAsia="仿宋_GB2312"/>
        </w:rPr>
        <w:t>：</w:t>
      </w:r>
    </w:p>
    <w:p>
      <w:pPr>
        <w:ind w:firstLine="420" w:firstLineChars="200"/>
        <w:rPr>
          <w:rFonts w:hint="eastAsia" w:ascii="仿宋_GB2312" w:hAnsi="华文细黑" w:eastAsia="仿宋_GB2312"/>
        </w:rPr>
      </w:pPr>
      <w:r>
        <w:rPr>
          <w:rFonts w:hint="eastAsia" w:ascii="仿宋_GB2312" w:hAnsi="华文细黑" w:eastAsia="仿宋_GB2312"/>
        </w:rPr>
        <w:t xml:space="preserve"> 1.教学管理人员是指学院分管教学的领导、教学秘书和教务员。</w:t>
      </w:r>
    </w:p>
    <w:p>
      <w:pPr>
        <w:rPr>
          <w:rFonts w:hint="eastAsia" w:ascii="仿宋_GB2312" w:hAnsi="华文细黑" w:eastAsia="仿宋_GB2312"/>
        </w:rPr>
      </w:pPr>
    </w:p>
    <w:p>
      <w:pPr>
        <w:rPr>
          <w:rFonts w:hint="eastAsia" w:ascii="仿宋_GB2312" w:hAnsi="华文细黑" w:eastAsia="仿宋_GB2312"/>
        </w:rPr>
      </w:pPr>
      <w:r>
        <w:rPr>
          <w:rFonts w:hint="eastAsia" w:ascii="仿宋_GB2312" w:hAnsi="华文细黑" w:eastAsia="仿宋_GB2312"/>
        </w:rPr>
        <w:t>表5：生师比</w:t>
      </w:r>
    </w:p>
    <w:tbl>
      <w:tblPr>
        <w:tblStyle w:val="3"/>
        <w:tblW w:w="8804" w:type="dxa"/>
        <w:tblInd w:w="93" w:type="dxa"/>
        <w:tblLayout w:type="fixed"/>
        <w:tblCellMar>
          <w:top w:w="0" w:type="dxa"/>
          <w:left w:w="108" w:type="dxa"/>
          <w:bottom w:w="0" w:type="dxa"/>
          <w:right w:w="108" w:type="dxa"/>
        </w:tblCellMar>
      </w:tblPr>
      <w:tblGrid>
        <w:gridCol w:w="1149"/>
        <w:gridCol w:w="1418"/>
        <w:gridCol w:w="2268"/>
        <w:gridCol w:w="1559"/>
        <w:gridCol w:w="1418"/>
        <w:gridCol w:w="992"/>
      </w:tblGrid>
      <w:tr>
        <w:tblPrEx>
          <w:tblLayout w:type="fixed"/>
          <w:tblCellMar>
            <w:top w:w="0" w:type="dxa"/>
            <w:left w:w="108" w:type="dxa"/>
            <w:bottom w:w="0" w:type="dxa"/>
            <w:right w:w="108" w:type="dxa"/>
          </w:tblCellMar>
        </w:tblPrEx>
        <w:trPr>
          <w:trHeight w:val="454" w:hRule="atLeast"/>
        </w:trPr>
        <w:tc>
          <w:tcPr>
            <w:tcW w:w="114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华文细黑" w:eastAsia="仿宋_GB2312" w:cs="宋体"/>
                <w:color w:val="000000"/>
              </w:rPr>
            </w:pPr>
            <w:r>
              <w:rPr>
                <w:rFonts w:hint="eastAsia" w:ascii="仿宋_GB2312" w:hAnsi="华文细黑" w:eastAsia="仿宋_GB2312" w:cs="宋体"/>
                <w:color w:val="000000"/>
              </w:rPr>
              <w:t>本科生数</w:t>
            </w:r>
          </w:p>
        </w:tc>
        <w:tc>
          <w:tcPr>
            <w:tcW w:w="1418"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_GB2312" w:hAnsi="华文细黑" w:eastAsia="仿宋_GB2312" w:cs="宋体"/>
                <w:color w:val="000000"/>
              </w:rPr>
            </w:pPr>
            <w:r>
              <w:rPr>
                <w:rFonts w:hint="eastAsia" w:ascii="仿宋_GB2312" w:hAnsi="华文细黑" w:eastAsia="仿宋_GB2312" w:cs="宋体"/>
                <w:color w:val="000000"/>
              </w:rPr>
              <w:t>专任教师数</w:t>
            </w:r>
          </w:p>
        </w:tc>
        <w:tc>
          <w:tcPr>
            <w:tcW w:w="2268"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_GB2312" w:hAnsi="华文细黑" w:eastAsia="仿宋_GB2312" w:cs="宋体"/>
                <w:color w:val="000000"/>
              </w:rPr>
            </w:pPr>
            <w:r>
              <w:rPr>
                <w:rFonts w:hint="eastAsia" w:ascii="仿宋_GB2312" w:hAnsi="华文细黑" w:eastAsia="仿宋_GB2312" w:cs="宋体"/>
                <w:color w:val="000000"/>
              </w:rPr>
              <w:t>本科生与专任教师比</w:t>
            </w:r>
          </w:p>
        </w:tc>
        <w:tc>
          <w:tcPr>
            <w:tcW w:w="1559"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_GB2312" w:hAnsi="华文细黑" w:eastAsia="仿宋_GB2312" w:cs="宋体"/>
                <w:color w:val="000000"/>
              </w:rPr>
            </w:pPr>
            <w:r>
              <w:rPr>
                <w:rFonts w:hint="eastAsia" w:ascii="仿宋_GB2312" w:hAnsi="华文细黑" w:eastAsia="仿宋_GB2312" w:cs="宋体"/>
                <w:color w:val="000000"/>
              </w:rPr>
              <w:t>折合在校生数</w:t>
            </w:r>
          </w:p>
        </w:tc>
        <w:tc>
          <w:tcPr>
            <w:tcW w:w="1418"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_GB2312" w:hAnsi="华文细黑" w:eastAsia="仿宋_GB2312" w:cs="宋体"/>
                <w:color w:val="000000"/>
              </w:rPr>
            </w:pPr>
            <w:r>
              <w:rPr>
                <w:rFonts w:hint="eastAsia" w:ascii="仿宋_GB2312" w:hAnsi="华文细黑" w:eastAsia="仿宋_GB2312" w:cs="宋体"/>
                <w:color w:val="000000"/>
              </w:rPr>
              <w:t>教师总数</w:t>
            </w:r>
          </w:p>
        </w:tc>
        <w:tc>
          <w:tcPr>
            <w:tcW w:w="992"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_GB2312" w:hAnsi="华文细黑" w:eastAsia="仿宋_GB2312" w:cs="宋体"/>
                <w:color w:val="000000"/>
              </w:rPr>
            </w:pPr>
            <w:r>
              <w:rPr>
                <w:rFonts w:hint="eastAsia" w:ascii="仿宋_GB2312" w:hAnsi="华文细黑" w:eastAsia="仿宋_GB2312" w:cs="宋体"/>
                <w:color w:val="000000"/>
              </w:rPr>
              <w:t>生师比</w:t>
            </w:r>
          </w:p>
        </w:tc>
      </w:tr>
      <w:tr>
        <w:tblPrEx>
          <w:tblLayout w:type="fixed"/>
          <w:tblCellMar>
            <w:top w:w="0" w:type="dxa"/>
            <w:left w:w="108" w:type="dxa"/>
            <w:bottom w:w="0" w:type="dxa"/>
            <w:right w:w="108" w:type="dxa"/>
          </w:tblCellMar>
        </w:tblPrEx>
        <w:trPr>
          <w:trHeight w:val="454" w:hRule="atLeast"/>
        </w:trPr>
        <w:tc>
          <w:tcPr>
            <w:tcW w:w="1149" w:type="dxa"/>
            <w:tcBorders>
              <w:top w:val="nil"/>
              <w:left w:val="single" w:color="auto" w:sz="4" w:space="0"/>
              <w:bottom w:val="single" w:color="auto" w:sz="4" w:space="0"/>
              <w:right w:val="single" w:color="auto" w:sz="4" w:space="0"/>
            </w:tcBorders>
            <w:shd w:val="clear" w:color="auto" w:fill="auto"/>
            <w:vAlign w:val="center"/>
          </w:tcPr>
          <w:p>
            <w:pPr>
              <w:rPr>
                <w:rFonts w:hint="eastAsia" w:ascii="仿宋_GB2312" w:hAnsi="华文细黑" w:eastAsia="仿宋_GB2312" w:cs="宋体"/>
                <w:color w:val="000000"/>
              </w:rPr>
            </w:pPr>
          </w:p>
        </w:tc>
        <w:tc>
          <w:tcPr>
            <w:tcW w:w="1418" w:type="dxa"/>
            <w:tcBorders>
              <w:top w:val="nil"/>
              <w:left w:val="nil"/>
              <w:bottom w:val="single" w:color="auto" w:sz="4" w:space="0"/>
              <w:right w:val="single" w:color="auto" w:sz="4" w:space="0"/>
            </w:tcBorders>
            <w:shd w:val="clear" w:color="auto" w:fill="auto"/>
            <w:vAlign w:val="center"/>
          </w:tcPr>
          <w:p>
            <w:pPr>
              <w:rPr>
                <w:rFonts w:hint="eastAsia" w:ascii="仿宋_GB2312" w:hAnsi="华文细黑" w:eastAsia="仿宋_GB2312" w:cs="宋体"/>
                <w:color w:val="000000"/>
              </w:rPr>
            </w:pPr>
            <w:r>
              <w:rPr>
                <w:rFonts w:hint="eastAsia" w:ascii="仿宋_GB2312" w:hAnsi="华文细黑" w:eastAsia="仿宋_GB2312" w:cs="宋体"/>
                <w:color w:val="000000"/>
              </w:rPr>
              <w:t>　</w:t>
            </w:r>
          </w:p>
        </w:tc>
        <w:tc>
          <w:tcPr>
            <w:tcW w:w="2268" w:type="dxa"/>
            <w:tcBorders>
              <w:top w:val="nil"/>
              <w:left w:val="nil"/>
              <w:bottom w:val="single" w:color="auto" w:sz="4" w:space="0"/>
              <w:right w:val="single" w:color="auto" w:sz="4" w:space="0"/>
            </w:tcBorders>
            <w:shd w:val="clear" w:color="auto" w:fill="auto"/>
            <w:vAlign w:val="center"/>
          </w:tcPr>
          <w:p>
            <w:pPr>
              <w:rPr>
                <w:rFonts w:hint="eastAsia" w:ascii="仿宋_GB2312" w:hAnsi="华文细黑" w:eastAsia="仿宋_GB2312" w:cs="宋体"/>
                <w:color w:val="000000"/>
              </w:rPr>
            </w:pPr>
            <w:r>
              <w:rPr>
                <w:rFonts w:hint="eastAsia" w:ascii="仿宋_GB2312" w:hAnsi="华文细黑" w:eastAsia="仿宋_GB2312" w:cs="宋体"/>
                <w:color w:val="000000"/>
              </w:rPr>
              <w:t>　</w:t>
            </w:r>
          </w:p>
        </w:tc>
        <w:tc>
          <w:tcPr>
            <w:tcW w:w="1559" w:type="dxa"/>
            <w:tcBorders>
              <w:top w:val="nil"/>
              <w:left w:val="nil"/>
              <w:bottom w:val="single" w:color="auto" w:sz="4" w:space="0"/>
              <w:right w:val="single" w:color="auto" w:sz="4" w:space="0"/>
            </w:tcBorders>
            <w:shd w:val="clear" w:color="auto" w:fill="auto"/>
            <w:vAlign w:val="center"/>
          </w:tcPr>
          <w:p>
            <w:pPr>
              <w:rPr>
                <w:rFonts w:hint="eastAsia" w:ascii="仿宋_GB2312" w:hAnsi="华文细黑" w:eastAsia="仿宋_GB2312" w:cs="宋体"/>
                <w:color w:val="000000"/>
              </w:rPr>
            </w:pPr>
            <w:r>
              <w:rPr>
                <w:rFonts w:hint="eastAsia" w:ascii="仿宋_GB2312" w:hAnsi="华文细黑" w:eastAsia="仿宋_GB2312" w:cs="宋体"/>
                <w:color w:val="000000"/>
              </w:rPr>
              <w:t>　</w:t>
            </w:r>
          </w:p>
        </w:tc>
        <w:tc>
          <w:tcPr>
            <w:tcW w:w="1418" w:type="dxa"/>
            <w:tcBorders>
              <w:top w:val="nil"/>
              <w:left w:val="nil"/>
              <w:bottom w:val="single" w:color="auto" w:sz="4" w:space="0"/>
              <w:right w:val="single" w:color="auto" w:sz="4" w:space="0"/>
            </w:tcBorders>
            <w:shd w:val="clear" w:color="auto" w:fill="auto"/>
            <w:vAlign w:val="center"/>
          </w:tcPr>
          <w:p>
            <w:pPr>
              <w:rPr>
                <w:rFonts w:hint="eastAsia" w:ascii="仿宋_GB2312" w:hAnsi="华文细黑" w:eastAsia="仿宋_GB2312" w:cs="宋体"/>
                <w:color w:val="000000"/>
              </w:rPr>
            </w:pPr>
          </w:p>
        </w:tc>
        <w:tc>
          <w:tcPr>
            <w:tcW w:w="992" w:type="dxa"/>
            <w:tcBorders>
              <w:top w:val="nil"/>
              <w:left w:val="nil"/>
              <w:bottom w:val="single" w:color="auto" w:sz="4" w:space="0"/>
              <w:right w:val="single" w:color="auto" w:sz="4" w:space="0"/>
            </w:tcBorders>
            <w:shd w:val="clear" w:color="auto" w:fill="auto"/>
            <w:vAlign w:val="center"/>
          </w:tcPr>
          <w:p>
            <w:pPr>
              <w:rPr>
                <w:rFonts w:hint="eastAsia" w:ascii="仿宋_GB2312" w:hAnsi="华文细黑" w:eastAsia="仿宋_GB2312" w:cs="宋体"/>
                <w:color w:val="000000"/>
              </w:rPr>
            </w:pPr>
          </w:p>
        </w:tc>
      </w:tr>
    </w:tbl>
    <w:p>
      <w:pPr>
        <w:rPr>
          <w:rFonts w:hint="eastAsia" w:ascii="仿宋_GB2312" w:hAnsi="华文细黑" w:eastAsia="仿宋_GB2312" w:cs="宋体"/>
          <w:color w:val="000000"/>
        </w:rPr>
      </w:pPr>
      <w:r>
        <w:rPr>
          <w:rFonts w:hint="eastAsia" w:ascii="仿宋_GB2312" w:hAnsi="华文细黑" w:eastAsia="仿宋_GB2312" w:cs="宋体"/>
          <w:color w:val="000000"/>
        </w:rPr>
        <w:t>备注：</w:t>
      </w:r>
    </w:p>
    <w:p>
      <w:pPr>
        <w:ind w:firstLine="420" w:firstLineChars="200"/>
        <w:rPr>
          <w:rFonts w:hint="eastAsia" w:ascii="仿宋_GB2312" w:hAnsi="华文细黑" w:eastAsia="仿宋_GB2312" w:cs="宋体"/>
          <w:color w:val="000000"/>
        </w:rPr>
      </w:pPr>
      <w:r>
        <w:rPr>
          <w:rFonts w:hint="eastAsia" w:ascii="仿宋_GB2312" w:hAnsi="华文细黑" w:eastAsia="仿宋_GB2312" w:cs="宋体"/>
          <w:color w:val="000000"/>
        </w:rPr>
        <w:t>1.教师总数＝专任教师数＋聘请校外教师数（聘期为一年以上）×0.5；</w:t>
      </w:r>
    </w:p>
    <w:p>
      <w:pPr>
        <w:ind w:firstLine="420" w:firstLineChars="200"/>
        <w:rPr>
          <w:rFonts w:hint="eastAsia" w:ascii="仿宋_GB2312" w:hAnsi="华文细黑" w:eastAsia="仿宋_GB2312" w:cs="宋体"/>
          <w:color w:val="000000"/>
        </w:rPr>
      </w:pPr>
      <w:r>
        <w:rPr>
          <w:rFonts w:hint="eastAsia" w:ascii="仿宋_GB2312" w:hAnsi="华文细黑" w:eastAsia="仿宋_GB2312" w:cs="宋体"/>
          <w:color w:val="000000"/>
        </w:rPr>
        <w:t>2.生师比＝折合在校生数/教师总数。</w:t>
      </w:r>
    </w:p>
    <w:p>
      <w:pPr>
        <w:rPr>
          <w:rFonts w:hint="eastAsia" w:ascii="仿宋_GB2312" w:hAnsi="华文细黑" w:eastAsia="仿宋_GB2312" w:cs="宋体"/>
          <w:color w:val="000000"/>
        </w:rPr>
      </w:pPr>
    </w:p>
    <w:p>
      <w:pPr>
        <w:rPr>
          <w:rFonts w:hint="eastAsia" w:ascii="仿宋_GB2312" w:hAnsi="华文细黑" w:eastAsia="仿宋_GB2312" w:cs="宋体"/>
          <w:color w:val="000000"/>
        </w:rPr>
      </w:pPr>
    </w:p>
    <w:p>
      <w:pPr>
        <w:rPr>
          <w:rFonts w:hint="eastAsia" w:ascii="仿宋_GB2312" w:hAnsi="华文细黑" w:eastAsia="仿宋_GB2312" w:cs="宋体"/>
          <w:color w:val="000000"/>
        </w:rPr>
      </w:pPr>
      <w:r>
        <w:rPr>
          <w:rFonts w:hint="eastAsia" w:ascii="仿宋_GB2312" w:hAnsi="华文细黑" w:eastAsia="仿宋_GB2312" w:cs="宋体"/>
          <w:color w:val="000000"/>
        </w:rPr>
        <w:t>表6：教学条件</w:t>
      </w:r>
    </w:p>
    <w:tbl>
      <w:tblPr>
        <w:tblStyle w:val="3"/>
        <w:tblW w:w="89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90"/>
        <w:gridCol w:w="44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4490" w:type="dxa"/>
            <w:vAlign w:val="center"/>
          </w:tcPr>
          <w:p>
            <w:pPr>
              <w:jc w:val="center"/>
              <w:rPr>
                <w:rFonts w:hint="eastAsia" w:ascii="仿宋_GB2312" w:hAnsi="华文细黑" w:eastAsia="仿宋_GB2312" w:cs="宋体"/>
                <w:color w:val="000000"/>
              </w:rPr>
            </w:pPr>
            <w:r>
              <w:rPr>
                <w:rFonts w:hint="eastAsia" w:ascii="仿宋_GB2312" w:hAnsi="华文细黑" w:eastAsia="仿宋_GB2312" w:cs="宋体"/>
                <w:color w:val="000000"/>
              </w:rPr>
              <w:t>项目</w:t>
            </w:r>
          </w:p>
        </w:tc>
        <w:tc>
          <w:tcPr>
            <w:tcW w:w="4490" w:type="dxa"/>
            <w:vAlign w:val="center"/>
          </w:tcPr>
          <w:p>
            <w:pPr>
              <w:jc w:val="center"/>
              <w:rPr>
                <w:rFonts w:hint="eastAsia" w:ascii="仿宋_GB2312" w:hAnsi="华文细黑" w:eastAsia="仿宋_GB2312" w:cs="宋体"/>
                <w:color w:val="000000"/>
              </w:rPr>
            </w:pPr>
            <w:r>
              <w:rPr>
                <w:rFonts w:hint="eastAsia" w:ascii="仿宋_GB2312" w:hAnsi="华文细黑" w:eastAsia="仿宋_GB2312" w:cs="宋体"/>
                <w:color w:val="000000"/>
              </w:rPr>
              <w:t>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4490" w:type="dxa"/>
            <w:vAlign w:val="center"/>
          </w:tcPr>
          <w:p>
            <w:pPr>
              <w:jc w:val="center"/>
              <w:rPr>
                <w:rFonts w:hint="eastAsia" w:ascii="仿宋_GB2312" w:hAnsi="华文细黑" w:eastAsia="仿宋_GB2312" w:cs="宋体"/>
                <w:color w:val="000000"/>
              </w:rPr>
            </w:pPr>
            <w:r>
              <w:rPr>
                <w:rFonts w:hint="eastAsia" w:ascii="仿宋_GB2312" w:hAnsi="华文细黑" w:eastAsia="仿宋_GB2312" w:cs="宋体"/>
                <w:color w:val="000000"/>
              </w:rPr>
              <w:t>教学仪器设备总值</w:t>
            </w:r>
          </w:p>
        </w:tc>
        <w:tc>
          <w:tcPr>
            <w:tcW w:w="4490" w:type="dxa"/>
            <w:vAlign w:val="center"/>
          </w:tcPr>
          <w:p>
            <w:pPr>
              <w:jc w:val="center"/>
              <w:rPr>
                <w:rFonts w:hint="eastAsia" w:ascii="仿宋_GB2312" w:hAnsi="华文细黑" w:eastAsia="仿宋_GB2312"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4490" w:type="dxa"/>
            <w:vAlign w:val="center"/>
          </w:tcPr>
          <w:p>
            <w:pPr>
              <w:jc w:val="center"/>
              <w:rPr>
                <w:rFonts w:hint="eastAsia" w:ascii="仿宋_GB2312" w:hAnsi="华文细黑" w:eastAsia="仿宋_GB2312" w:cs="宋体"/>
                <w:color w:val="000000"/>
              </w:rPr>
            </w:pPr>
            <w:r>
              <w:rPr>
                <w:rFonts w:hint="eastAsia" w:ascii="仿宋_GB2312" w:hAnsi="华文细黑" w:eastAsia="仿宋_GB2312" w:cs="宋体"/>
                <w:color w:val="000000"/>
              </w:rPr>
              <w:t>当年新增教学仪器设备总值</w:t>
            </w:r>
          </w:p>
        </w:tc>
        <w:tc>
          <w:tcPr>
            <w:tcW w:w="4490" w:type="dxa"/>
            <w:vAlign w:val="center"/>
          </w:tcPr>
          <w:p>
            <w:pPr>
              <w:jc w:val="center"/>
              <w:rPr>
                <w:rFonts w:hint="eastAsia" w:ascii="仿宋_GB2312" w:hAnsi="华文细黑" w:eastAsia="仿宋_GB2312"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4490" w:type="dxa"/>
            <w:vAlign w:val="center"/>
          </w:tcPr>
          <w:p>
            <w:pPr>
              <w:jc w:val="center"/>
              <w:rPr>
                <w:rFonts w:hint="eastAsia" w:ascii="仿宋_GB2312" w:hAnsi="华文细黑" w:eastAsia="仿宋_GB2312" w:cs="宋体"/>
                <w:color w:val="000000"/>
              </w:rPr>
            </w:pPr>
            <w:r>
              <w:rPr>
                <w:rFonts w:hint="eastAsia" w:ascii="仿宋_GB2312" w:hAnsi="华文细黑" w:eastAsia="仿宋_GB2312" w:cs="宋体"/>
                <w:color w:val="000000"/>
              </w:rPr>
              <w:t>教学行政用房总面积/生均教学行政用房</w:t>
            </w:r>
          </w:p>
        </w:tc>
        <w:tc>
          <w:tcPr>
            <w:tcW w:w="4490" w:type="dxa"/>
            <w:vAlign w:val="center"/>
          </w:tcPr>
          <w:p>
            <w:pPr>
              <w:jc w:val="center"/>
              <w:rPr>
                <w:rFonts w:hint="eastAsia" w:ascii="仿宋_GB2312" w:hAnsi="华文细黑" w:eastAsia="仿宋_GB2312"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4490" w:type="dxa"/>
            <w:vAlign w:val="center"/>
          </w:tcPr>
          <w:p>
            <w:pPr>
              <w:jc w:val="center"/>
              <w:rPr>
                <w:rFonts w:hint="eastAsia" w:ascii="仿宋_GB2312" w:hAnsi="华文细黑" w:eastAsia="仿宋_GB2312" w:cs="宋体"/>
                <w:color w:val="000000"/>
              </w:rPr>
            </w:pPr>
            <w:r>
              <w:rPr>
                <w:rFonts w:hint="eastAsia" w:ascii="仿宋_GB2312" w:hAnsi="华文细黑" w:eastAsia="仿宋_GB2312" w:cs="宋体"/>
                <w:color w:val="000000"/>
              </w:rPr>
              <w:t>实验室总面积/生均实验室面积</w:t>
            </w:r>
          </w:p>
        </w:tc>
        <w:tc>
          <w:tcPr>
            <w:tcW w:w="4490" w:type="dxa"/>
            <w:vAlign w:val="center"/>
          </w:tcPr>
          <w:p>
            <w:pPr>
              <w:jc w:val="center"/>
              <w:rPr>
                <w:rFonts w:hint="eastAsia" w:ascii="仿宋_GB2312" w:hAnsi="华文细黑" w:eastAsia="仿宋_GB2312"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4490" w:type="dxa"/>
            <w:vAlign w:val="center"/>
          </w:tcPr>
          <w:p>
            <w:pPr>
              <w:jc w:val="center"/>
              <w:rPr>
                <w:rFonts w:hint="eastAsia" w:ascii="仿宋_GB2312" w:hAnsi="华文细黑" w:eastAsia="仿宋_GB2312" w:cs="宋体"/>
                <w:color w:val="000000"/>
              </w:rPr>
            </w:pPr>
            <w:r>
              <w:rPr>
                <w:rFonts w:hint="eastAsia" w:ascii="仿宋_GB2312" w:hAnsi="华文细黑" w:eastAsia="仿宋_GB2312" w:cs="宋体"/>
                <w:color w:val="000000"/>
              </w:rPr>
              <w:t>实习、实训基地数</w:t>
            </w:r>
          </w:p>
        </w:tc>
        <w:tc>
          <w:tcPr>
            <w:tcW w:w="4490" w:type="dxa"/>
            <w:vAlign w:val="center"/>
          </w:tcPr>
          <w:p>
            <w:pPr>
              <w:jc w:val="center"/>
              <w:rPr>
                <w:rFonts w:hint="eastAsia" w:ascii="仿宋_GB2312" w:hAnsi="华文细黑" w:eastAsia="仿宋_GB2312" w:cs="宋体"/>
                <w:color w:val="000000"/>
              </w:rPr>
            </w:pPr>
          </w:p>
        </w:tc>
      </w:tr>
    </w:tbl>
    <w:p>
      <w:pPr>
        <w:rPr>
          <w:rFonts w:hint="eastAsia" w:ascii="仿宋_GB2312" w:hAnsi="华文细黑" w:eastAsia="仿宋_GB2312" w:cs="宋体"/>
          <w:color w:val="000000"/>
        </w:rPr>
      </w:pPr>
      <w:r>
        <w:rPr>
          <w:rFonts w:hint="eastAsia" w:ascii="仿宋_GB2312" w:hAnsi="华文细黑" w:eastAsia="仿宋_GB2312" w:cs="宋体"/>
          <w:color w:val="000000"/>
        </w:rPr>
        <w:t>备注：</w:t>
      </w:r>
    </w:p>
    <w:p>
      <w:pPr>
        <w:autoSpaceDE w:val="0"/>
        <w:autoSpaceDN w:val="0"/>
        <w:ind w:firstLine="420" w:firstLineChars="200"/>
        <w:rPr>
          <w:rFonts w:hint="eastAsia" w:ascii="仿宋_GB2312" w:hAnsi="华文细黑" w:eastAsia="仿宋_GB2312" w:cs="宋体"/>
          <w:lang w:val="zh-CN"/>
        </w:rPr>
      </w:pPr>
      <w:r>
        <w:rPr>
          <w:rFonts w:hint="eastAsia" w:ascii="仿宋_GB2312" w:hAnsi="华文细黑" w:eastAsia="仿宋_GB2312" w:cs="宋体"/>
        </w:rPr>
        <w:t>1.</w:t>
      </w:r>
      <w:r>
        <w:rPr>
          <w:rFonts w:hint="eastAsia" w:ascii="仿宋_GB2312" w:hAnsi="华文细黑" w:eastAsia="仿宋_GB2312" w:cs="宋体"/>
          <w:lang w:val="zh-CN"/>
        </w:rPr>
        <w:t>生均教学行政用房＝（教学及辅助用房面积＋行政办公用房面积）/全日制在校生数</w:t>
      </w:r>
    </w:p>
    <w:p>
      <w:pPr>
        <w:autoSpaceDE w:val="0"/>
        <w:autoSpaceDN w:val="0"/>
        <w:ind w:firstLine="315" w:firstLineChars="150"/>
        <w:rPr>
          <w:rFonts w:hint="eastAsia" w:ascii="仿宋_GB2312" w:hAnsi="华文细黑" w:eastAsia="仿宋_GB2312" w:cs="宋体"/>
          <w:lang w:val="zh-CN"/>
        </w:rPr>
      </w:pPr>
      <w:r>
        <w:rPr>
          <w:rFonts w:hint="eastAsia" w:ascii="仿宋_GB2312" w:hAnsi="华文细黑" w:eastAsia="仿宋_GB2312" w:cs="宋体"/>
          <w:lang w:val="zh-CN"/>
        </w:rPr>
        <w:t xml:space="preserve"> 2.生均实验面积=实验总面积/全日制在校生数</w:t>
      </w:r>
    </w:p>
    <w:p>
      <w:pPr>
        <w:autoSpaceDE w:val="0"/>
        <w:autoSpaceDN w:val="0"/>
        <w:rPr>
          <w:rFonts w:hint="eastAsia" w:ascii="仿宋_GB2312" w:hAnsi="华文细黑" w:eastAsia="仿宋_GB2312" w:cs="宋体"/>
          <w:lang w:val="zh-CN"/>
        </w:rPr>
      </w:pPr>
    </w:p>
    <w:p>
      <w:pPr>
        <w:autoSpaceDE w:val="0"/>
        <w:autoSpaceDN w:val="0"/>
        <w:rPr>
          <w:rFonts w:hint="eastAsia" w:ascii="仿宋_GB2312" w:hAnsi="华文细黑" w:eastAsia="仿宋_GB2312" w:cs="宋体"/>
          <w:lang w:val="zh-CN"/>
        </w:rPr>
      </w:pPr>
      <w:r>
        <w:rPr>
          <w:rFonts w:hint="eastAsia" w:ascii="仿宋_GB2312" w:hAnsi="华文细黑" w:eastAsia="仿宋_GB2312" w:cs="宋体"/>
          <w:lang w:val="zh-CN"/>
        </w:rPr>
        <w:t>表7：教学经费</w:t>
      </w:r>
    </w:p>
    <w:p>
      <w:pPr>
        <w:autoSpaceDE w:val="0"/>
        <w:autoSpaceDN w:val="0"/>
        <w:rPr>
          <w:rFonts w:hint="eastAsia" w:ascii="仿宋_GB2312" w:hAnsi="华文细黑" w:eastAsia="仿宋_GB2312" w:cs="宋体"/>
          <w:lang w:val="zh-CN"/>
        </w:rPr>
      </w:pPr>
    </w:p>
    <w:tbl>
      <w:tblPr>
        <w:tblStyle w:val="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131"/>
        <w:gridCol w:w="2130"/>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130" w:type="dxa"/>
            <w:vAlign w:val="center"/>
          </w:tcPr>
          <w:p>
            <w:pPr>
              <w:autoSpaceDE w:val="0"/>
              <w:autoSpaceDN w:val="0"/>
              <w:jc w:val="center"/>
              <w:rPr>
                <w:rFonts w:hint="eastAsia" w:ascii="仿宋_GB2312" w:hAnsi="华文细黑" w:eastAsia="仿宋_GB2312" w:cs="宋体"/>
                <w:lang w:val="zh-CN"/>
              </w:rPr>
            </w:pPr>
            <w:r>
              <w:rPr>
                <w:rFonts w:hint="eastAsia" w:ascii="仿宋_GB2312" w:hAnsi="华文细黑" w:eastAsia="仿宋_GB2312" w:cs="宋体"/>
                <w:lang w:val="zh-CN"/>
              </w:rPr>
              <w:t>生均本科教学日常运行支出</w:t>
            </w:r>
          </w:p>
        </w:tc>
        <w:tc>
          <w:tcPr>
            <w:tcW w:w="2131" w:type="dxa"/>
            <w:vAlign w:val="center"/>
          </w:tcPr>
          <w:p>
            <w:pPr>
              <w:autoSpaceDE w:val="0"/>
              <w:autoSpaceDN w:val="0"/>
              <w:jc w:val="center"/>
              <w:rPr>
                <w:rFonts w:hint="eastAsia" w:ascii="仿宋_GB2312" w:hAnsi="华文细黑" w:eastAsia="仿宋_GB2312" w:cs="宋体"/>
                <w:lang w:val="zh-CN"/>
              </w:rPr>
            </w:pPr>
            <w:r>
              <w:rPr>
                <w:rFonts w:hint="eastAsia" w:ascii="仿宋_GB2312" w:hAnsi="华文细黑" w:eastAsia="仿宋_GB2312" w:cs="宋体"/>
                <w:lang w:val="zh-CN"/>
              </w:rPr>
              <w:t>本科专项教学经费</w:t>
            </w:r>
          </w:p>
        </w:tc>
        <w:tc>
          <w:tcPr>
            <w:tcW w:w="2130" w:type="dxa"/>
            <w:vAlign w:val="center"/>
          </w:tcPr>
          <w:p>
            <w:pPr>
              <w:autoSpaceDE w:val="0"/>
              <w:autoSpaceDN w:val="0"/>
              <w:jc w:val="center"/>
              <w:rPr>
                <w:rFonts w:hint="eastAsia" w:ascii="仿宋_GB2312" w:hAnsi="华文细黑" w:eastAsia="仿宋_GB2312" w:cs="宋体"/>
                <w:lang w:val="zh-CN"/>
              </w:rPr>
            </w:pPr>
            <w:r>
              <w:rPr>
                <w:rFonts w:hint="eastAsia" w:ascii="仿宋_GB2312" w:hAnsi="华文细黑" w:eastAsia="仿宋_GB2312" w:cs="宋体"/>
                <w:lang w:val="zh-CN"/>
              </w:rPr>
              <w:t>生均本科实习经费</w:t>
            </w:r>
          </w:p>
        </w:tc>
        <w:tc>
          <w:tcPr>
            <w:tcW w:w="2131" w:type="dxa"/>
            <w:vAlign w:val="center"/>
          </w:tcPr>
          <w:p>
            <w:pPr>
              <w:autoSpaceDE w:val="0"/>
              <w:autoSpaceDN w:val="0"/>
              <w:jc w:val="center"/>
              <w:rPr>
                <w:rFonts w:hint="eastAsia" w:ascii="仿宋_GB2312" w:hAnsi="华文细黑" w:eastAsia="仿宋_GB2312" w:cs="宋体"/>
                <w:lang w:val="zh-CN"/>
              </w:rPr>
            </w:pPr>
            <w:r>
              <w:rPr>
                <w:rFonts w:hint="eastAsia" w:ascii="仿宋_GB2312" w:hAnsi="华文细黑" w:eastAsia="仿宋_GB2312" w:cs="宋体"/>
                <w:lang w:val="zh-CN"/>
              </w:rPr>
              <w:t>生均本科实验经费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130" w:type="dxa"/>
            <w:vAlign w:val="center"/>
          </w:tcPr>
          <w:p>
            <w:pPr>
              <w:autoSpaceDE w:val="0"/>
              <w:autoSpaceDN w:val="0"/>
              <w:jc w:val="center"/>
              <w:rPr>
                <w:rFonts w:hint="eastAsia" w:ascii="仿宋_GB2312" w:hAnsi="华文细黑" w:eastAsia="仿宋_GB2312" w:cs="宋体"/>
                <w:lang w:val="zh-CN"/>
              </w:rPr>
            </w:pPr>
          </w:p>
        </w:tc>
        <w:tc>
          <w:tcPr>
            <w:tcW w:w="2131" w:type="dxa"/>
            <w:vAlign w:val="center"/>
          </w:tcPr>
          <w:p>
            <w:pPr>
              <w:autoSpaceDE w:val="0"/>
              <w:autoSpaceDN w:val="0"/>
              <w:jc w:val="center"/>
              <w:rPr>
                <w:rFonts w:hint="eastAsia" w:ascii="仿宋_GB2312" w:hAnsi="华文细黑" w:eastAsia="仿宋_GB2312" w:cs="宋体"/>
                <w:lang w:val="zh-CN"/>
              </w:rPr>
            </w:pPr>
          </w:p>
        </w:tc>
        <w:tc>
          <w:tcPr>
            <w:tcW w:w="2130" w:type="dxa"/>
            <w:vAlign w:val="center"/>
          </w:tcPr>
          <w:p>
            <w:pPr>
              <w:autoSpaceDE w:val="0"/>
              <w:autoSpaceDN w:val="0"/>
              <w:jc w:val="center"/>
              <w:rPr>
                <w:rFonts w:hint="eastAsia" w:ascii="仿宋_GB2312" w:hAnsi="华文细黑" w:eastAsia="仿宋_GB2312" w:cs="宋体"/>
                <w:lang w:val="zh-CN"/>
              </w:rPr>
            </w:pPr>
          </w:p>
        </w:tc>
        <w:tc>
          <w:tcPr>
            <w:tcW w:w="2131" w:type="dxa"/>
            <w:vAlign w:val="center"/>
          </w:tcPr>
          <w:p>
            <w:pPr>
              <w:autoSpaceDE w:val="0"/>
              <w:autoSpaceDN w:val="0"/>
              <w:jc w:val="center"/>
              <w:rPr>
                <w:rFonts w:hint="eastAsia" w:ascii="仿宋_GB2312" w:hAnsi="华文细黑" w:eastAsia="仿宋_GB2312" w:cs="宋体"/>
                <w:lang w:val="zh-CN"/>
              </w:rPr>
            </w:pPr>
          </w:p>
        </w:tc>
      </w:tr>
    </w:tbl>
    <w:p>
      <w:pPr>
        <w:rPr>
          <w:rFonts w:hint="eastAsia" w:ascii="仿宋_GB2312" w:hAnsi="华文细黑" w:eastAsia="仿宋_GB2312" w:cs="宋体"/>
          <w:color w:val="000000"/>
        </w:rPr>
      </w:pPr>
    </w:p>
    <w:p>
      <w:pPr>
        <w:rPr>
          <w:rFonts w:hint="eastAsia" w:ascii="仿宋_GB2312" w:hAnsi="华文细黑" w:eastAsia="仿宋_GB2312" w:cs="宋体"/>
          <w:color w:val="000000"/>
        </w:rPr>
      </w:pPr>
      <w:r>
        <w:rPr>
          <w:rFonts w:hint="eastAsia" w:ascii="仿宋_GB2312" w:hAnsi="华文细黑" w:eastAsia="仿宋_GB2312" w:cs="宋体"/>
          <w:color w:val="000000"/>
        </w:rPr>
        <w:t>备注：</w:t>
      </w:r>
    </w:p>
    <w:p>
      <w:pPr>
        <w:ind w:firstLine="420" w:firstLineChars="200"/>
        <w:rPr>
          <w:rFonts w:hint="eastAsia" w:ascii="仿宋_GB2312" w:hAnsi="华文细黑" w:eastAsia="仿宋_GB2312" w:cs="宋体"/>
          <w:color w:val="000000"/>
        </w:rPr>
      </w:pPr>
      <w:r>
        <w:rPr>
          <w:rFonts w:hint="eastAsia" w:ascii="仿宋_GB2312" w:hAnsi="华文细黑" w:eastAsia="仿宋_GB2312" w:cs="宋体"/>
          <w:color w:val="000000"/>
        </w:rPr>
        <w:t>1.教学日常运行支出是指学校开展普通本专科教学活动及其辅助活动发生的支出，仅指教学基本支出中的商品和服务支出（302类），不包括教学专项拨款支出及教师的工资和课酬，具体包括：教学教辅部门发生的办公费（含考试考务费、手续费等）、印刷费、咨询费、邮电费、交通费、差旅费、出国费、维修（护）费、租赁费、会议费、培训费、专用材料费（含体育维持费等）、劳务费、其他教学商品和服务支出（含学生活动费、教学咨询研究机构会员费、教学改革科研业务费、委托业务费等），取会计决算数；</w:t>
      </w:r>
    </w:p>
    <w:p>
      <w:pPr>
        <w:ind w:firstLine="420" w:firstLineChars="200"/>
        <w:rPr>
          <w:rFonts w:hint="eastAsia" w:ascii="仿宋_GB2312" w:hAnsi="华文细黑" w:eastAsia="仿宋_GB2312" w:cs="宋体"/>
          <w:color w:val="000000"/>
        </w:rPr>
      </w:pPr>
      <w:r>
        <w:rPr>
          <w:rFonts w:hint="eastAsia" w:ascii="仿宋_GB2312" w:hAnsi="华文细黑" w:eastAsia="仿宋_GB2312" w:cs="宋体"/>
          <w:color w:val="000000"/>
        </w:rPr>
        <w:t>2.本科专项教学经费是指自然年度内学院立项用于本科教学改革和建设的专项经费总额，包括教学改革与课程建设、专业建设、教材建设、校内外实践教学、学生活动经费（含学生科技活动、学生文化体育活动和学生社会实践等）等。</w:t>
      </w:r>
    </w:p>
    <w:p>
      <w:pPr>
        <w:autoSpaceDE w:val="0"/>
        <w:autoSpaceDN w:val="0"/>
        <w:ind w:firstLine="420" w:firstLineChars="200"/>
        <w:rPr>
          <w:rFonts w:hint="eastAsia" w:ascii="仿宋_GB2312" w:hAnsi="华文细黑" w:eastAsia="仿宋_GB2312" w:cs="宋体"/>
          <w:color w:val="000000"/>
        </w:rPr>
      </w:pPr>
      <w:r>
        <w:rPr>
          <w:rFonts w:hint="eastAsia" w:ascii="仿宋_GB2312" w:hAnsi="华文细黑" w:eastAsia="仿宋_GB2312" w:cs="宋体"/>
          <w:color w:val="000000"/>
        </w:rPr>
        <w:t>3.生均本科实习经费是指自然年度内学院用于本科培养方案内的实习环节支出经费生均值；</w:t>
      </w:r>
    </w:p>
    <w:p>
      <w:pPr>
        <w:autoSpaceDE w:val="0"/>
        <w:autoSpaceDN w:val="0"/>
        <w:ind w:firstLine="420" w:firstLineChars="200"/>
        <w:rPr>
          <w:rFonts w:hint="eastAsia" w:ascii="仿宋_GB2312" w:hAnsi="华文细黑" w:eastAsia="仿宋_GB2312" w:cs="宋体"/>
          <w:color w:val="000000"/>
        </w:rPr>
      </w:pPr>
      <w:r>
        <w:rPr>
          <w:rFonts w:hint="eastAsia" w:ascii="仿宋_GB2312" w:hAnsi="华文细黑" w:eastAsia="仿宋_GB2312" w:cs="宋体"/>
          <w:color w:val="000000"/>
        </w:rPr>
        <w:t>4.生均本科实验经费是指自然年度内学院用于实验教学运行、维护经费生均值。</w:t>
      </w:r>
    </w:p>
    <w:p>
      <w:pPr>
        <w:rPr>
          <w:rFonts w:hint="eastAsia" w:ascii="仿宋_GB2312" w:hAnsi="华文细黑" w:eastAsia="仿宋_GB2312" w:cs="宋体"/>
          <w:color w:val="000000"/>
        </w:rPr>
      </w:pPr>
    </w:p>
    <w:p>
      <w:pPr>
        <w:rPr>
          <w:rFonts w:hint="eastAsia" w:ascii="仿宋_GB2312" w:hAnsi="华文细黑" w:eastAsia="仿宋_GB2312" w:cs="宋体"/>
          <w:color w:val="000000"/>
        </w:rPr>
      </w:pPr>
    </w:p>
    <w:p>
      <w:pPr>
        <w:rPr>
          <w:rFonts w:hint="eastAsia" w:ascii="仿宋_GB2312" w:hAnsi="华文细黑" w:eastAsia="仿宋_GB2312" w:cs="宋体"/>
          <w:color w:val="000000"/>
        </w:rPr>
      </w:pPr>
      <w:r>
        <w:rPr>
          <w:rFonts w:hint="eastAsia" w:ascii="仿宋_GB2312" w:hAnsi="华文细黑" w:eastAsia="仿宋_GB2312" w:cs="宋体"/>
          <w:color w:val="000000"/>
        </w:rPr>
        <w:t>表8：优质课程</w:t>
      </w:r>
    </w:p>
    <w:tbl>
      <w:tblPr>
        <w:tblStyle w:val="3"/>
        <w:tblW w:w="86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2410"/>
        <w:gridCol w:w="1843"/>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trPr>
        <w:tc>
          <w:tcPr>
            <w:tcW w:w="675" w:type="dxa"/>
            <w:vAlign w:val="center"/>
          </w:tcPr>
          <w:p>
            <w:pPr>
              <w:jc w:val="center"/>
              <w:rPr>
                <w:rFonts w:hint="eastAsia" w:ascii="仿宋_GB2312" w:hAnsi="华文细黑" w:eastAsia="仿宋_GB2312" w:cs="宋体"/>
                <w:color w:val="000000"/>
              </w:rPr>
            </w:pPr>
            <w:r>
              <w:rPr>
                <w:rFonts w:hint="eastAsia" w:ascii="仿宋_GB2312" w:hAnsi="华文细黑" w:eastAsia="仿宋_GB2312" w:cs="宋体"/>
                <w:color w:val="000000"/>
              </w:rPr>
              <w:t>序号</w:t>
            </w:r>
          </w:p>
        </w:tc>
        <w:tc>
          <w:tcPr>
            <w:tcW w:w="2410" w:type="dxa"/>
            <w:vAlign w:val="center"/>
          </w:tcPr>
          <w:p>
            <w:pPr>
              <w:jc w:val="center"/>
              <w:rPr>
                <w:rFonts w:hint="eastAsia" w:ascii="仿宋_GB2312" w:hAnsi="华文细黑" w:eastAsia="仿宋_GB2312" w:cs="宋体"/>
                <w:color w:val="000000"/>
              </w:rPr>
            </w:pPr>
            <w:r>
              <w:rPr>
                <w:rFonts w:hint="eastAsia" w:ascii="仿宋_GB2312" w:hAnsi="华文细黑" w:eastAsia="仿宋_GB2312" w:cs="宋体"/>
                <w:color w:val="000000"/>
              </w:rPr>
              <w:t>课程名称</w:t>
            </w:r>
          </w:p>
        </w:tc>
        <w:tc>
          <w:tcPr>
            <w:tcW w:w="2410" w:type="dxa"/>
            <w:vAlign w:val="center"/>
          </w:tcPr>
          <w:p>
            <w:pPr>
              <w:jc w:val="center"/>
              <w:rPr>
                <w:rFonts w:hint="eastAsia" w:ascii="仿宋_GB2312" w:hAnsi="华文细黑" w:eastAsia="仿宋_GB2312" w:cs="宋体"/>
                <w:color w:val="000000"/>
              </w:rPr>
            </w:pPr>
            <w:r>
              <w:rPr>
                <w:rFonts w:hint="eastAsia" w:ascii="仿宋_GB2312" w:hAnsi="华文细黑" w:eastAsia="仿宋_GB2312" w:cs="宋体"/>
                <w:color w:val="000000"/>
              </w:rPr>
              <w:t>类别</w:t>
            </w:r>
          </w:p>
        </w:tc>
        <w:tc>
          <w:tcPr>
            <w:tcW w:w="1843" w:type="dxa"/>
            <w:vAlign w:val="center"/>
          </w:tcPr>
          <w:p>
            <w:pPr>
              <w:jc w:val="center"/>
              <w:rPr>
                <w:rFonts w:hint="eastAsia" w:ascii="仿宋_GB2312" w:hAnsi="华文细黑" w:eastAsia="仿宋_GB2312" w:cs="宋体"/>
                <w:color w:val="000000"/>
              </w:rPr>
            </w:pPr>
            <w:r>
              <w:rPr>
                <w:rFonts w:hint="eastAsia" w:ascii="仿宋_GB2312" w:hAnsi="华文细黑" w:eastAsia="仿宋_GB2312" w:cs="宋体"/>
                <w:color w:val="000000"/>
              </w:rPr>
              <w:t>级别</w:t>
            </w:r>
          </w:p>
        </w:tc>
        <w:tc>
          <w:tcPr>
            <w:tcW w:w="1276" w:type="dxa"/>
            <w:vAlign w:val="center"/>
          </w:tcPr>
          <w:p>
            <w:pPr>
              <w:jc w:val="center"/>
              <w:rPr>
                <w:rFonts w:hint="eastAsia" w:ascii="仿宋_GB2312" w:hAnsi="华文细黑" w:eastAsia="仿宋_GB2312" w:cs="宋体"/>
                <w:color w:val="000000"/>
              </w:rPr>
            </w:pPr>
            <w:r>
              <w:rPr>
                <w:rFonts w:hint="eastAsia" w:ascii="仿宋_GB2312" w:hAnsi="华文细黑" w:eastAsia="仿宋_GB2312" w:cs="宋体"/>
                <w:color w:val="000000"/>
              </w:rPr>
              <w:t>立项时间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trPr>
        <w:tc>
          <w:tcPr>
            <w:tcW w:w="675" w:type="dxa"/>
            <w:vAlign w:val="center"/>
          </w:tcPr>
          <w:p>
            <w:pPr>
              <w:jc w:val="center"/>
              <w:rPr>
                <w:rFonts w:hint="eastAsia" w:ascii="仿宋_GB2312" w:hAnsi="华文细黑" w:eastAsia="仿宋_GB2312" w:cs="宋体"/>
                <w:color w:val="000000"/>
              </w:rPr>
            </w:pPr>
            <w:r>
              <w:rPr>
                <w:rFonts w:hint="eastAsia" w:ascii="仿宋_GB2312" w:hAnsi="华文细黑" w:eastAsia="仿宋_GB2312" w:cs="宋体"/>
                <w:color w:val="000000"/>
              </w:rPr>
              <w:t>1</w:t>
            </w:r>
          </w:p>
        </w:tc>
        <w:tc>
          <w:tcPr>
            <w:tcW w:w="2410" w:type="dxa"/>
            <w:vAlign w:val="center"/>
          </w:tcPr>
          <w:p>
            <w:pPr>
              <w:jc w:val="center"/>
              <w:rPr>
                <w:rFonts w:hint="eastAsia" w:ascii="仿宋_GB2312" w:hAnsi="华文细黑" w:eastAsia="仿宋_GB2312" w:cs="宋体"/>
                <w:color w:val="000000"/>
              </w:rPr>
            </w:pPr>
          </w:p>
        </w:tc>
        <w:tc>
          <w:tcPr>
            <w:tcW w:w="2410" w:type="dxa"/>
            <w:vAlign w:val="center"/>
          </w:tcPr>
          <w:p>
            <w:pPr>
              <w:jc w:val="center"/>
              <w:rPr>
                <w:rFonts w:hint="eastAsia" w:ascii="仿宋_GB2312" w:hAnsi="华文细黑" w:eastAsia="仿宋_GB2312" w:cs="宋体"/>
                <w:color w:val="000000"/>
              </w:rPr>
            </w:pPr>
          </w:p>
        </w:tc>
        <w:tc>
          <w:tcPr>
            <w:tcW w:w="1843" w:type="dxa"/>
            <w:vAlign w:val="center"/>
          </w:tcPr>
          <w:p>
            <w:pPr>
              <w:jc w:val="center"/>
              <w:rPr>
                <w:rFonts w:hint="eastAsia" w:ascii="仿宋_GB2312" w:hAnsi="华文细黑" w:eastAsia="仿宋_GB2312" w:cs="宋体"/>
                <w:color w:val="000000"/>
              </w:rPr>
            </w:pPr>
          </w:p>
        </w:tc>
        <w:tc>
          <w:tcPr>
            <w:tcW w:w="1276" w:type="dxa"/>
            <w:vAlign w:val="center"/>
          </w:tcPr>
          <w:p>
            <w:pPr>
              <w:jc w:val="center"/>
              <w:rPr>
                <w:rFonts w:hint="eastAsia" w:ascii="仿宋_GB2312" w:hAnsi="华文细黑" w:eastAsia="仿宋_GB2312"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trPr>
        <w:tc>
          <w:tcPr>
            <w:tcW w:w="675" w:type="dxa"/>
            <w:vAlign w:val="center"/>
          </w:tcPr>
          <w:p>
            <w:pPr>
              <w:jc w:val="center"/>
              <w:rPr>
                <w:rFonts w:hint="eastAsia" w:ascii="仿宋_GB2312" w:hAnsi="华文细黑" w:eastAsia="仿宋_GB2312" w:cs="宋体"/>
                <w:color w:val="000000"/>
              </w:rPr>
            </w:pPr>
            <w:r>
              <w:rPr>
                <w:rFonts w:hint="eastAsia" w:ascii="仿宋_GB2312" w:hAnsi="华文细黑" w:eastAsia="仿宋_GB2312" w:cs="宋体"/>
                <w:color w:val="000000"/>
              </w:rPr>
              <w:t>2</w:t>
            </w:r>
          </w:p>
        </w:tc>
        <w:tc>
          <w:tcPr>
            <w:tcW w:w="2410" w:type="dxa"/>
            <w:vAlign w:val="center"/>
          </w:tcPr>
          <w:p>
            <w:pPr>
              <w:jc w:val="center"/>
              <w:rPr>
                <w:rFonts w:hint="eastAsia" w:ascii="仿宋_GB2312" w:hAnsi="华文细黑" w:eastAsia="仿宋_GB2312" w:cs="宋体"/>
                <w:color w:val="000000"/>
              </w:rPr>
            </w:pPr>
          </w:p>
        </w:tc>
        <w:tc>
          <w:tcPr>
            <w:tcW w:w="2410" w:type="dxa"/>
            <w:vAlign w:val="center"/>
          </w:tcPr>
          <w:p>
            <w:pPr>
              <w:jc w:val="center"/>
              <w:rPr>
                <w:rFonts w:hint="eastAsia" w:ascii="仿宋_GB2312" w:hAnsi="华文细黑" w:eastAsia="仿宋_GB2312" w:cs="宋体"/>
                <w:color w:val="000000"/>
              </w:rPr>
            </w:pPr>
          </w:p>
        </w:tc>
        <w:tc>
          <w:tcPr>
            <w:tcW w:w="1843" w:type="dxa"/>
            <w:vAlign w:val="center"/>
          </w:tcPr>
          <w:p>
            <w:pPr>
              <w:jc w:val="center"/>
              <w:rPr>
                <w:rFonts w:hint="eastAsia" w:ascii="仿宋_GB2312" w:hAnsi="华文细黑" w:eastAsia="仿宋_GB2312" w:cs="宋体"/>
                <w:color w:val="000000"/>
              </w:rPr>
            </w:pPr>
          </w:p>
        </w:tc>
        <w:tc>
          <w:tcPr>
            <w:tcW w:w="1276" w:type="dxa"/>
            <w:vAlign w:val="center"/>
          </w:tcPr>
          <w:p>
            <w:pPr>
              <w:jc w:val="center"/>
              <w:rPr>
                <w:rFonts w:hint="eastAsia" w:ascii="仿宋_GB2312" w:hAnsi="华文细黑" w:eastAsia="仿宋_GB2312" w:cs="宋体"/>
                <w:color w:val="000000"/>
              </w:rPr>
            </w:pPr>
          </w:p>
        </w:tc>
      </w:tr>
    </w:tbl>
    <w:p>
      <w:pPr>
        <w:rPr>
          <w:rFonts w:hint="eastAsia" w:ascii="仿宋_GB2312" w:hAnsi="华文细黑" w:eastAsia="仿宋_GB2312" w:cs="宋体"/>
          <w:color w:val="000000"/>
        </w:rPr>
      </w:pPr>
      <w:r>
        <w:rPr>
          <w:rFonts w:hint="eastAsia" w:ascii="仿宋_GB2312" w:hAnsi="华文细黑" w:eastAsia="仿宋_GB2312" w:cs="宋体"/>
          <w:color w:val="000000"/>
        </w:rPr>
        <w:t>备注：</w:t>
      </w:r>
    </w:p>
    <w:p>
      <w:pPr>
        <w:ind w:firstLine="420" w:firstLineChars="200"/>
        <w:rPr>
          <w:rFonts w:hint="eastAsia" w:ascii="仿宋_GB2312" w:hAnsi="华文细黑" w:eastAsia="仿宋_GB2312" w:cs="宋体"/>
          <w:color w:val="000000"/>
        </w:rPr>
      </w:pPr>
      <w:r>
        <w:rPr>
          <w:rFonts w:hint="eastAsia" w:ascii="仿宋_GB2312" w:hAnsi="华文细黑" w:eastAsia="仿宋_GB2312" w:cs="宋体"/>
          <w:color w:val="000000"/>
        </w:rPr>
        <w:t>1. 列出本单位所有已立项在建的优质课程。类别指精品课程、精品视频公开课、精品资源共享课、教师教育精品资源共享课、双语课程、网络课程等；</w:t>
      </w:r>
    </w:p>
    <w:p>
      <w:pPr>
        <w:ind w:firstLine="420" w:firstLineChars="200"/>
        <w:rPr>
          <w:rFonts w:hint="eastAsia" w:ascii="仿宋_GB2312" w:hAnsi="华文细黑" w:eastAsia="仿宋_GB2312" w:cs="宋体"/>
          <w:color w:val="000000"/>
        </w:rPr>
      </w:pPr>
      <w:r>
        <w:rPr>
          <w:rFonts w:hint="eastAsia" w:ascii="仿宋_GB2312" w:hAnsi="华文细黑" w:eastAsia="仿宋_GB2312" w:cs="宋体"/>
          <w:color w:val="000000"/>
        </w:rPr>
        <w:t>2.级别指校、省、国家级。</w:t>
      </w:r>
    </w:p>
    <w:p>
      <w:pPr>
        <w:rPr>
          <w:rFonts w:hint="eastAsia" w:ascii="仿宋_GB2312" w:hAnsi="华文细黑" w:eastAsia="仿宋_GB2312" w:cs="宋体"/>
          <w:color w:val="000000"/>
        </w:rPr>
      </w:pPr>
    </w:p>
    <w:p>
      <w:pPr>
        <w:rPr>
          <w:rFonts w:hint="eastAsia" w:ascii="仿宋_GB2312" w:hAnsi="华文细黑" w:eastAsia="仿宋_GB2312" w:cs="宋体"/>
          <w:color w:val="000000"/>
        </w:rPr>
      </w:pPr>
      <w:r>
        <w:rPr>
          <w:rFonts w:hint="eastAsia" w:ascii="仿宋_GB2312" w:hAnsi="华文细黑" w:eastAsia="仿宋_GB2312" w:cs="宋体"/>
          <w:color w:val="000000"/>
        </w:rPr>
        <w:t>表9：各专业学分相关数据统计</w:t>
      </w:r>
    </w:p>
    <w:tbl>
      <w:tblPr>
        <w:tblStyle w:val="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8"/>
        <w:gridCol w:w="678"/>
        <w:gridCol w:w="740"/>
        <w:gridCol w:w="708"/>
        <w:gridCol w:w="851"/>
        <w:gridCol w:w="709"/>
        <w:gridCol w:w="850"/>
        <w:gridCol w:w="772"/>
        <w:gridCol w:w="6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518" w:type="dxa"/>
            <w:vMerge w:val="restart"/>
            <w:vAlign w:val="center"/>
          </w:tcPr>
          <w:p>
            <w:pPr>
              <w:jc w:val="center"/>
              <w:rPr>
                <w:rFonts w:hint="eastAsia" w:ascii="仿宋_GB2312" w:hAnsi="华文细黑" w:eastAsia="仿宋_GB2312" w:cs="宋体"/>
                <w:color w:val="000000"/>
              </w:rPr>
            </w:pPr>
            <w:r>
              <w:rPr>
                <w:rFonts w:hint="eastAsia" w:ascii="仿宋_GB2312" w:hAnsi="华文细黑" w:eastAsia="仿宋_GB2312" w:cs="宋体"/>
                <w:color w:val="000000"/>
              </w:rPr>
              <w:t>专业</w:t>
            </w:r>
          </w:p>
        </w:tc>
        <w:tc>
          <w:tcPr>
            <w:tcW w:w="678" w:type="dxa"/>
            <w:vMerge w:val="restart"/>
            <w:vAlign w:val="center"/>
          </w:tcPr>
          <w:p>
            <w:pPr>
              <w:jc w:val="center"/>
              <w:rPr>
                <w:rFonts w:hint="eastAsia" w:ascii="仿宋_GB2312" w:hAnsi="华文细黑" w:eastAsia="仿宋_GB2312" w:cs="宋体"/>
                <w:color w:val="000000"/>
              </w:rPr>
            </w:pPr>
            <w:r>
              <w:rPr>
                <w:rFonts w:hint="eastAsia" w:ascii="仿宋_GB2312" w:hAnsi="华文细黑" w:eastAsia="仿宋_GB2312" w:cs="宋体"/>
                <w:color w:val="000000"/>
              </w:rPr>
              <w:t>年级</w:t>
            </w:r>
          </w:p>
        </w:tc>
        <w:tc>
          <w:tcPr>
            <w:tcW w:w="740" w:type="dxa"/>
            <w:vMerge w:val="restart"/>
            <w:vAlign w:val="center"/>
          </w:tcPr>
          <w:p>
            <w:pPr>
              <w:jc w:val="center"/>
              <w:rPr>
                <w:rFonts w:hint="eastAsia" w:ascii="仿宋_GB2312" w:hAnsi="华文细黑" w:eastAsia="仿宋_GB2312" w:cs="宋体"/>
                <w:color w:val="000000"/>
              </w:rPr>
            </w:pPr>
            <w:r>
              <w:rPr>
                <w:rFonts w:hint="eastAsia" w:ascii="仿宋_GB2312" w:hAnsi="华文细黑" w:eastAsia="仿宋_GB2312" w:cs="宋体"/>
                <w:color w:val="000000"/>
              </w:rPr>
              <w:t>总学分</w:t>
            </w:r>
          </w:p>
        </w:tc>
        <w:tc>
          <w:tcPr>
            <w:tcW w:w="1559" w:type="dxa"/>
            <w:gridSpan w:val="2"/>
            <w:vAlign w:val="center"/>
          </w:tcPr>
          <w:p>
            <w:pPr>
              <w:jc w:val="center"/>
              <w:rPr>
                <w:rFonts w:hint="eastAsia" w:ascii="仿宋_GB2312" w:hAnsi="华文细黑" w:eastAsia="仿宋_GB2312" w:cs="宋体"/>
                <w:color w:val="000000"/>
              </w:rPr>
            </w:pPr>
            <w:r>
              <w:rPr>
                <w:rFonts w:hint="eastAsia" w:ascii="仿宋_GB2312" w:hAnsi="华文细黑" w:eastAsia="仿宋_GB2312" w:cs="宋体"/>
                <w:color w:val="000000"/>
              </w:rPr>
              <w:t>实践教学环节</w:t>
            </w:r>
          </w:p>
        </w:tc>
        <w:tc>
          <w:tcPr>
            <w:tcW w:w="1559" w:type="dxa"/>
            <w:gridSpan w:val="2"/>
            <w:vAlign w:val="center"/>
          </w:tcPr>
          <w:p>
            <w:pPr>
              <w:jc w:val="center"/>
              <w:rPr>
                <w:rFonts w:hint="eastAsia" w:ascii="仿宋_GB2312" w:hAnsi="华文细黑" w:eastAsia="仿宋_GB2312" w:cs="宋体"/>
                <w:color w:val="000000"/>
              </w:rPr>
            </w:pPr>
            <w:r>
              <w:rPr>
                <w:rFonts w:hint="eastAsia" w:ascii="仿宋_GB2312" w:hAnsi="华文细黑" w:eastAsia="仿宋_GB2312" w:cs="宋体"/>
                <w:color w:val="000000"/>
              </w:rPr>
              <w:t>专业课程</w:t>
            </w:r>
          </w:p>
        </w:tc>
        <w:tc>
          <w:tcPr>
            <w:tcW w:w="1468" w:type="dxa"/>
            <w:gridSpan w:val="2"/>
            <w:vAlign w:val="center"/>
          </w:tcPr>
          <w:p>
            <w:pPr>
              <w:jc w:val="center"/>
              <w:rPr>
                <w:rFonts w:hint="eastAsia" w:ascii="仿宋_GB2312" w:hAnsi="华文细黑" w:eastAsia="仿宋_GB2312" w:cs="宋体"/>
                <w:color w:val="000000"/>
              </w:rPr>
            </w:pPr>
            <w:r>
              <w:rPr>
                <w:rFonts w:hint="eastAsia" w:ascii="仿宋_GB2312" w:hAnsi="华文细黑" w:eastAsia="仿宋_GB2312" w:cs="宋体"/>
                <w:color w:val="000000"/>
              </w:rPr>
              <w:t>选修课程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518" w:type="dxa"/>
            <w:vMerge w:val="continue"/>
            <w:vAlign w:val="center"/>
          </w:tcPr>
          <w:p>
            <w:pPr>
              <w:jc w:val="center"/>
              <w:rPr>
                <w:rFonts w:hint="eastAsia" w:ascii="仿宋_GB2312" w:hAnsi="华文细黑" w:eastAsia="仿宋_GB2312" w:cs="宋体"/>
                <w:color w:val="000000"/>
              </w:rPr>
            </w:pPr>
          </w:p>
        </w:tc>
        <w:tc>
          <w:tcPr>
            <w:tcW w:w="678" w:type="dxa"/>
            <w:vMerge w:val="continue"/>
            <w:vAlign w:val="center"/>
          </w:tcPr>
          <w:p>
            <w:pPr>
              <w:jc w:val="center"/>
              <w:rPr>
                <w:rFonts w:hint="eastAsia" w:ascii="仿宋_GB2312" w:hAnsi="华文细黑" w:eastAsia="仿宋_GB2312" w:cs="宋体"/>
                <w:color w:val="000000"/>
              </w:rPr>
            </w:pPr>
          </w:p>
        </w:tc>
        <w:tc>
          <w:tcPr>
            <w:tcW w:w="740" w:type="dxa"/>
            <w:vMerge w:val="continue"/>
            <w:vAlign w:val="center"/>
          </w:tcPr>
          <w:p>
            <w:pPr>
              <w:jc w:val="center"/>
              <w:rPr>
                <w:rFonts w:hint="eastAsia" w:ascii="仿宋_GB2312" w:hAnsi="华文细黑" w:eastAsia="仿宋_GB2312" w:cs="宋体"/>
                <w:color w:val="000000"/>
              </w:rPr>
            </w:pPr>
          </w:p>
        </w:tc>
        <w:tc>
          <w:tcPr>
            <w:tcW w:w="708" w:type="dxa"/>
            <w:vAlign w:val="center"/>
          </w:tcPr>
          <w:p>
            <w:pPr>
              <w:jc w:val="center"/>
              <w:rPr>
                <w:rFonts w:hint="eastAsia" w:ascii="仿宋_GB2312" w:hAnsi="华文细黑" w:eastAsia="仿宋_GB2312" w:cs="宋体"/>
                <w:color w:val="000000"/>
              </w:rPr>
            </w:pPr>
            <w:r>
              <w:rPr>
                <w:rFonts w:hint="eastAsia" w:ascii="仿宋_GB2312" w:hAnsi="华文细黑" w:eastAsia="仿宋_GB2312" w:cs="宋体"/>
                <w:color w:val="000000"/>
              </w:rPr>
              <w:t>学分</w:t>
            </w:r>
          </w:p>
        </w:tc>
        <w:tc>
          <w:tcPr>
            <w:tcW w:w="851" w:type="dxa"/>
            <w:vAlign w:val="center"/>
          </w:tcPr>
          <w:p>
            <w:pPr>
              <w:jc w:val="center"/>
              <w:rPr>
                <w:rFonts w:hint="eastAsia" w:ascii="仿宋_GB2312" w:hAnsi="华文细黑" w:eastAsia="仿宋_GB2312" w:cs="宋体"/>
                <w:color w:val="000000"/>
              </w:rPr>
            </w:pPr>
            <w:r>
              <w:rPr>
                <w:rFonts w:hint="eastAsia" w:ascii="仿宋_GB2312" w:hAnsi="华文细黑" w:eastAsia="仿宋_GB2312" w:cs="宋体"/>
                <w:color w:val="000000"/>
              </w:rPr>
              <w:t>比例</w:t>
            </w:r>
          </w:p>
        </w:tc>
        <w:tc>
          <w:tcPr>
            <w:tcW w:w="709" w:type="dxa"/>
            <w:vAlign w:val="center"/>
          </w:tcPr>
          <w:p>
            <w:pPr>
              <w:jc w:val="center"/>
              <w:rPr>
                <w:rFonts w:hint="eastAsia" w:ascii="仿宋_GB2312" w:hAnsi="华文细黑" w:eastAsia="仿宋_GB2312" w:cs="宋体"/>
                <w:color w:val="000000"/>
              </w:rPr>
            </w:pPr>
            <w:r>
              <w:rPr>
                <w:rFonts w:hint="eastAsia" w:ascii="仿宋_GB2312" w:hAnsi="华文细黑" w:eastAsia="仿宋_GB2312" w:cs="宋体"/>
                <w:color w:val="000000"/>
              </w:rPr>
              <w:t>学分</w:t>
            </w:r>
          </w:p>
        </w:tc>
        <w:tc>
          <w:tcPr>
            <w:tcW w:w="850" w:type="dxa"/>
            <w:vAlign w:val="center"/>
          </w:tcPr>
          <w:p>
            <w:pPr>
              <w:jc w:val="center"/>
              <w:rPr>
                <w:rFonts w:hint="eastAsia" w:ascii="仿宋_GB2312" w:hAnsi="华文细黑" w:eastAsia="仿宋_GB2312" w:cs="宋体"/>
                <w:color w:val="000000"/>
              </w:rPr>
            </w:pPr>
            <w:r>
              <w:rPr>
                <w:rFonts w:hint="eastAsia" w:ascii="仿宋_GB2312" w:hAnsi="华文细黑" w:eastAsia="仿宋_GB2312" w:cs="宋体"/>
                <w:color w:val="000000"/>
              </w:rPr>
              <w:t>比例</w:t>
            </w:r>
          </w:p>
        </w:tc>
        <w:tc>
          <w:tcPr>
            <w:tcW w:w="772" w:type="dxa"/>
            <w:vAlign w:val="center"/>
          </w:tcPr>
          <w:p>
            <w:pPr>
              <w:jc w:val="center"/>
              <w:rPr>
                <w:rFonts w:hint="eastAsia" w:ascii="仿宋_GB2312" w:hAnsi="华文细黑" w:eastAsia="仿宋_GB2312" w:cs="宋体"/>
                <w:color w:val="000000"/>
              </w:rPr>
            </w:pPr>
            <w:r>
              <w:rPr>
                <w:rFonts w:hint="eastAsia" w:ascii="仿宋_GB2312" w:hAnsi="华文细黑" w:eastAsia="仿宋_GB2312" w:cs="宋体"/>
                <w:color w:val="000000"/>
              </w:rPr>
              <w:t>学分</w:t>
            </w:r>
          </w:p>
        </w:tc>
        <w:tc>
          <w:tcPr>
            <w:tcW w:w="696" w:type="dxa"/>
            <w:vAlign w:val="center"/>
          </w:tcPr>
          <w:p>
            <w:pPr>
              <w:jc w:val="center"/>
              <w:rPr>
                <w:rFonts w:hint="eastAsia" w:ascii="仿宋_GB2312" w:hAnsi="华文细黑" w:eastAsia="仿宋_GB2312" w:cs="宋体"/>
                <w:color w:val="000000"/>
              </w:rPr>
            </w:pPr>
            <w:r>
              <w:rPr>
                <w:rFonts w:hint="eastAsia" w:ascii="仿宋_GB2312" w:hAnsi="华文细黑" w:eastAsia="仿宋_GB2312" w:cs="宋体"/>
                <w:color w:val="000000"/>
              </w:rPr>
              <w:t>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518" w:type="dxa"/>
            <w:vAlign w:val="center"/>
          </w:tcPr>
          <w:p>
            <w:pPr>
              <w:jc w:val="center"/>
              <w:rPr>
                <w:rFonts w:hint="eastAsia" w:ascii="仿宋_GB2312" w:hAnsi="华文细黑" w:eastAsia="仿宋_GB2312" w:cs="宋体"/>
                <w:color w:val="000000"/>
              </w:rPr>
            </w:pPr>
          </w:p>
        </w:tc>
        <w:tc>
          <w:tcPr>
            <w:tcW w:w="678" w:type="dxa"/>
            <w:vAlign w:val="center"/>
          </w:tcPr>
          <w:p>
            <w:pPr>
              <w:jc w:val="center"/>
              <w:rPr>
                <w:rFonts w:hint="eastAsia" w:ascii="仿宋_GB2312" w:hAnsi="华文细黑" w:eastAsia="仿宋_GB2312" w:cs="宋体"/>
                <w:color w:val="000000"/>
              </w:rPr>
            </w:pPr>
          </w:p>
        </w:tc>
        <w:tc>
          <w:tcPr>
            <w:tcW w:w="740" w:type="dxa"/>
            <w:vAlign w:val="center"/>
          </w:tcPr>
          <w:p>
            <w:pPr>
              <w:jc w:val="center"/>
              <w:rPr>
                <w:rFonts w:hint="eastAsia" w:ascii="仿宋_GB2312" w:hAnsi="华文细黑" w:eastAsia="仿宋_GB2312" w:cs="宋体"/>
                <w:color w:val="000000"/>
              </w:rPr>
            </w:pPr>
          </w:p>
        </w:tc>
        <w:tc>
          <w:tcPr>
            <w:tcW w:w="708" w:type="dxa"/>
            <w:vAlign w:val="center"/>
          </w:tcPr>
          <w:p>
            <w:pPr>
              <w:jc w:val="center"/>
              <w:rPr>
                <w:rFonts w:hint="eastAsia" w:ascii="仿宋_GB2312" w:hAnsi="华文细黑" w:eastAsia="仿宋_GB2312" w:cs="宋体"/>
                <w:color w:val="000000"/>
              </w:rPr>
            </w:pPr>
          </w:p>
        </w:tc>
        <w:tc>
          <w:tcPr>
            <w:tcW w:w="851" w:type="dxa"/>
            <w:vAlign w:val="center"/>
          </w:tcPr>
          <w:p>
            <w:pPr>
              <w:jc w:val="center"/>
              <w:rPr>
                <w:rFonts w:hint="eastAsia" w:ascii="仿宋_GB2312" w:hAnsi="华文细黑" w:eastAsia="仿宋_GB2312" w:cs="宋体"/>
                <w:color w:val="000000"/>
              </w:rPr>
            </w:pPr>
          </w:p>
        </w:tc>
        <w:tc>
          <w:tcPr>
            <w:tcW w:w="709" w:type="dxa"/>
            <w:vAlign w:val="center"/>
          </w:tcPr>
          <w:p>
            <w:pPr>
              <w:jc w:val="center"/>
              <w:rPr>
                <w:rFonts w:hint="eastAsia" w:ascii="仿宋_GB2312" w:hAnsi="华文细黑" w:eastAsia="仿宋_GB2312" w:cs="宋体"/>
                <w:color w:val="000000"/>
              </w:rPr>
            </w:pPr>
          </w:p>
        </w:tc>
        <w:tc>
          <w:tcPr>
            <w:tcW w:w="850" w:type="dxa"/>
            <w:vAlign w:val="center"/>
          </w:tcPr>
          <w:p>
            <w:pPr>
              <w:jc w:val="center"/>
              <w:rPr>
                <w:rFonts w:hint="eastAsia" w:ascii="仿宋_GB2312" w:hAnsi="华文细黑" w:eastAsia="仿宋_GB2312" w:cs="宋体"/>
                <w:color w:val="000000"/>
              </w:rPr>
            </w:pPr>
          </w:p>
        </w:tc>
        <w:tc>
          <w:tcPr>
            <w:tcW w:w="772" w:type="dxa"/>
            <w:vAlign w:val="center"/>
          </w:tcPr>
          <w:p>
            <w:pPr>
              <w:jc w:val="center"/>
              <w:rPr>
                <w:rFonts w:hint="eastAsia" w:ascii="仿宋_GB2312" w:hAnsi="华文细黑" w:eastAsia="仿宋_GB2312" w:cs="宋体"/>
                <w:color w:val="000000"/>
              </w:rPr>
            </w:pPr>
          </w:p>
        </w:tc>
        <w:tc>
          <w:tcPr>
            <w:tcW w:w="696" w:type="dxa"/>
            <w:vAlign w:val="center"/>
          </w:tcPr>
          <w:p>
            <w:pPr>
              <w:jc w:val="center"/>
              <w:rPr>
                <w:rFonts w:hint="eastAsia" w:ascii="仿宋_GB2312" w:hAnsi="华文细黑" w:eastAsia="仿宋_GB2312"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518" w:type="dxa"/>
            <w:vAlign w:val="center"/>
          </w:tcPr>
          <w:p>
            <w:pPr>
              <w:jc w:val="center"/>
              <w:rPr>
                <w:rFonts w:hint="eastAsia" w:ascii="仿宋_GB2312" w:hAnsi="华文细黑" w:eastAsia="仿宋_GB2312" w:cs="宋体"/>
                <w:color w:val="000000"/>
              </w:rPr>
            </w:pPr>
          </w:p>
        </w:tc>
        <w:tc>
          <w:tcPr>
            <w:tcW w:w="678" w:type="dxa"/>
            <w:vAlign w:val="center"/>
          </w:tcPr>
          <w:p>
            <w:pPr>
              <w:jc w:val="center"/>
              <w:rPr>
                <w:rFonts w:hint="eastAsia" w:ascii="仿宋_GB2312" w:hAnsi="华文细黑" w:eastAsia="仿宋_GB2312" w:cs="宋体"/>
                <w:color w:val="000000"/>
              </w:rPr>
            </w:pPr>
          </w:p>
        </w:tc>
        <w:tc>
          <w:tcPr>
            <w:tcW w:w="740" w:type="dxa"/>
            <w:vAlign w:val="center"/>
          </w:tcPr>
          <w:p>
            <w:pPr>
              <w:jc w:val="center"/>
              <w:rPr>
                <w:rFonts w:hint="eastAsia" w:ascii="仿宋_GB2312" w:hAnsi="华文细黑" w:eastAsia="仿宋_GB2312" w:cs="宋体"/>
                <w:color w:val="000000"/>
              </w:rPr>
            </w:pPr>
          </w:p>
        </w:tc>
        <w:tc>
          <w:tcPr>
            <w:tcW w:w="708" w:type="dxa"/>
            <w:vAlign w:val="center"/>
          </w:tcPr>
          <w:p>
            <w:pPr>
              <w:jc w:val="center"/>
              <w:rPr>
                <w:rFonts w:hint="eastAsia" w:ascii="仿宋_GB2312" w:hAnsi="华文细黑" w:eastAsia="仿宋_GB2312" w:cs="宋体"/>
                <w:color w:val="000000"/>
              </w:rPr>
            </w:pPr>
          </w:p>
        </w:tc>
        <w:tc>
          <w:tcPr>
            <w:tcW w:w="851" w:type="dxa"/>
            <w:vAlign w:val="center"/>
          </w:tcPr>
          <w:p>
            <w:pPr>
              <w:jc w:val="center"/>
              <w:rPr>
                <w:rFonts w:hint="eastAsia" w:ascii="仿宋_GB2312" w:hAnsi="华文细黑" w:eastAsia="仿宋_GB2312" w:cs="宋体"/>
                <w:color w:val="000000"/>
              </w:rPr>
            </w:pPr>
          </w:p>
        </w:tc>
        <w:tc>
          <w:tcPr>
            <w:tcW w:w="709" w:type="dxa"/>
            <w:vAlign w:val="center"/>
          </w:tcPr>
          <w:p>
            <w:pPr>
              <w:jc w:val="center"/>
              <w:rPr>
                <w:rFonts w:hint="eastAsia" w:ascii="仿宋_GB2312" w:hAnsi="华文细黑" w:eastAsia="仿宋_GB2312" w:cs="宋体"/>
                <w:color w:val="000000"/>
              </w:rPr>
            </w:pPr>
          </w:p>
        </w:tc>
        <w:tc>
          <w:tcPr>
            <w:tcW w:w="850" w:type="dxa"/>
            <w:vAlign w:val="center"/>
          </w:tcPr>
          <w:p>
            <w:pPr>
              <w:jc w:val="center"/>
              <w:rPr>
                <w:rFonts w:hint="eastAsia" w:ascii="仿宋_GB2312" w:hAnsi="华文细黑" w:eastAsia="仿宋_GB2312" w:cs="宋体"/>
                <w:color w:val="000000"/>
              </w:rPr>
            </w:pPr>
          </w:p>
        </w:tc>
        <w:tc>
          <w:tcPr>
            <w:tcW w:w="772" w:type="dxa"/>
            <w:vAlign w:val="center"/>
          </w:tcPr>
          <w:p>
            <w:pPr>
              <w:jc w:val="center"/>
              <w:rPr>
                <w:rFonts w:hint="eastAsia" w:ascii="仿宋_GB2312" w:hAnsi="华文细黑" w:eastAsia="仿宋_GB2312" w:cs="宋体"/>
                <w:color w:val="000000"/>
              </w:rPr>
            </w:pPr>
          </w:p>
        </w:tc>
        <w:tc>
          <w:tcPr>
            <w:tcW w:w="696" w:type="dxa"/>
            <w:vAlign w:val="center"/>
          </w:tcPr>
          <w:p>
            <w:pPr>
              <w:jc w:val="center"/>
              <w:rPr>
                <w:rFonts w:hint="eastAsia" w:ascii="仿宋_GB2312" w:hAnsi="华文细黑" w:eastAsia="仿宋_GB2312" w:cs="宋体"/>
                <w:color w:val="000000"/>
              </w:rPr>
            </w:pPr>
          </w:p>
        </w:tc>
      </w:tr>
    </w:tbl>
    <w:p>
      <w:pPr>
        <w:rPr>
          <w:rFonts w:hint="eastAsia" w:ascii="仿宋_GB2312" w:hAnsi="华文细黑" w:eastAsia="仿宋_GB2312" w:cs="宋体"/>
          <w:color w:val="000000"/>
        </w:rPr>
      </w:pPr>
      <w:r>
        <w:rPr>
          <w:rFonts w:hint="eastAsia" w:ascii="仿宋_GB2312" w:hAnsi="华文细黑" w:eastAsia="仿宋_GB2312" w:cs="宋体"/>
          <w:color w:val="000000"/>
        </w:rPr>
        <w:t>备注：</w:t>
      </w:r>
    </w:p>
    <w:p>
      <w:pPr>
        <w:ind w:firstLine="420" w:firstLineChars="200"/>
        <w:rPr>
          <w:rFonts w:hint="eastAsia" w:ascii="仿宋_GB2312" w:hAnsi="华文细黑" w:eastAsia="仿宋_GB2312" w:cs="宋体"/>
          <w:color w:val="000000"/>
        </w:rPr>
      </w:pPr>
      <w:r>
        <w:rPr>
          <w:rFonts w:hint="eastAsia" w:ascii="仿宋_GB2312" w:hAnsi="华文细黑" w:eastAsia="仿宋_GB2312" w:cs="宋体"/>
          <w:color w:val="000000"/>
        </w:rPr>
        <w:t>1.专业课程是指由本专业学生修读的，除公共必修课程、校选课以外的全部课程。</w:t>
      </w:r>
    </w:p>
    <w:p>
      <w:pPr>
        <w:ind w:firstLine="420" w:firstLineChars="200"/>
        <w:rPr>
          <w:rFonts w:hint="eastAsia" w:ascii="仿宋_GB2312" w:hAnsi="华文细黑" w:eastAsia="仿宋_GB2312" w:cs="宋体"/>
          <w:color w:val="000000"/>
        </w:rPr>
      </w:pPr>
      <w:r>
        <w:rPr>
          <w:rFonts w:hint="eastAsia" w:ascii="仿宋_GB2312" w:hAnsi="华文细黑" w:eastAsia="仿宋_GB2312" w:cs="宋体"/>
          <w:color w:val="000000"/>
        </w:rPr>
        <w:t>2.选修课程含专业限选课程、弹性素养课程、任意选修课程、教师教育选修四类，以实际开出为准。</w:t>
      </w:r>
    </w:p>
    <w:p>
      <w:pPr>
        <w:ind w:firstLine="420" w:firstLineChars="200"/>
        <w:rPr>
          <w:rFonts w:hint="eastAsia" w:ascii="仿宋_GB2312" w:hAnsi="华文细黑" w:eastAsia="仿宋_GB2312" w:cs="宋体"/>
          <w:color w:val="000000"/>
        </w:rPr>
      </w:pPr>
      <w:r>
        <w:rPr>
          <w:rFonts w:hint="eastAsia" w:ascii="仿宋_GB2312" w:hAnsi="华文细黑" w:eastAsia="仿宋_GB2312" w:cs="宋体"/>
          <w:color w:val="000000"/>
        </w:rPr>
        <w:t>3.实践教学环节学分数是指各专业培养计划所规定的集中实施的实践教学活动（包括见习、实习、毕业论文、毕业设计、社会调查等）的毕业最低总学分，“实践教学环节”统计的数据是指集中性实践教学的学分，包括课程设计、金工实习、电子工艺实习、见习、生产实习、野外考察、专业实习、毕业论文（设计）、大学生职业发展与就业指导等，不包括课程实践教学。</w:t>
      </w:r>
    </w:p>
    <w:p>
      <w:pPr>
        <w:ind w:firstLine="420" w:firstLineChars="200"/>
        <w:rPr>
          <w:rFonts w:hint="eastAsia" w:ascii="仿宋_GB2312" w:hAnsi="华文细黑" w:eastAsia="仿宋_GB2312" w:cs="宋体"/>
          <w:color w:val="000000"/>
        </w:rPr>
      </w:pPr>
    </w:p>
    <w:p>
      <w:pPr>
        <w:rPr>
          <w:rFonts w:hint="eastAsia" w:ascii="仿宋_GB2312" w:hAnsi="华文细黑" w:eastAsia="仿宋_GB2312" w:cs="宋体"/>
          <w:color w:val="000000"/>
        </w:rPr>
      </w:pPr>
    </w:p>
    <w:p>
      <w:pPr>
        <w:rPr>
          <w:rFonts w:hint="eastAsia" w:ascii="仿宋_GB2312" w:hAnsi="华文细黑" w:eastAsia="仿宋_GB2312" w:cs="宋体"/>
          <w:color w:val="000000"/>
        </w:rPr>
      </w:pPr>
      <w:r>
        <w:rPr>
          <w:rFonts w:hint="eastAsia" w:ascii="仿宋_GB2312" w:hAnsi="华文细黑" w:eastAsia="仿宋_GB2312" w:cs="宋体"/>
          <w:color w:val="000000"/>
        </w:rPr>
        <w:t>表10：实验教学</w:t>
      </w:r>
    </w:p>
    <w:tbl>
      <w:tblPr>
        <w:tblStyle w:val="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567"/>
        <w:gridCol w:w="992"/>
        <w:gridCol w:w="1134"/>
        <w:gridCol w:w="1843"/>
        <w:gridCol w:w="1559"/>
        <w:gridCol w:w="9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526" w:type="dxa"/>
            <w:vAlign w:val="center"/>
          </w:tcPr>
          <w:p>
            <w:pPr>
              <w:jc w:val="center"/>
              <w:rPr>
                <w:rFonts w:hint="eastAsia" w:ascii="仿宋_GB2312" w:hAnsi="华文细黑" w:eastAsia="仿宋_GB2312" w:cs="宋体"/>
                <w:color w:val="000000"/>
              </w:rPr>
            </w:pPr>
            <w:r>
              <w:rPr>
                <w:rFonts w:hint="eastAsia" w:ascii="仿宋_GB2312" w:hAnsi="华文细黑" w:eastAsia="仿宋_GB2312" w:cs="宋体"/>
                <w:color w:val="000000"/>
              </w:rPr>
              <w:t>专业</w:t>
            </w:r>
          </w:p>
        </w:tc>
        <w:tc>
          <w:tcPr>
            <w:tcW w:w="567" w:type="dxa"/>
            <w:vAlign w:val="center"/>
          </w:tcPr>
          <w:p>
            <w:pPr>
              <w:jc w:val="center"/>
              <w:rPr>
                <w:rFonts w:hint="eastAsia" w:ascii="仿宋_GB2312" w:hAnsi="华文细黑" w:eastAsia="仿宋_GB2312" w:cs="宋体"/>
                <w:color w:val="000000"/>
              </w:rPr>
            </w:pPr>
            <w:r>
              <w:rPr>
                <w:rFonts w:hint="eastAsia" w:ascii="仿宋_GB2312" w:hAnsi="华文细黑" w:eastAsia="仿宋_GB2312" w:cs="宋体"/>
                <w:color w:val="000000"/>
              </w:rPr>
              <w:t>年级</w:t>
            </w:r>
          </w:p>
        </w:tc>
        <w:tc>
          <w:tcPr>
            <w:tcW w:w="992" w:type="dxa"/>
            <w:vAlign w:val="center"/>
          </w:tcPr>
          <w:p>
            <w:pPr>
              <w:jc w:val="center"/>
              <w:rPr>
                <w:rFonts w:hint="eastAsia" w:ascii="仿宋_GB2312" w:hAnsi="华文细黑" w:eastAsia="仿宋_GB2312" w:cs="宋体"/>
                <w:color w:val="000000"/>
              </w:rPr>
            </w:pPr>
            <w:r>
              <w:rPr>
                <w:rFonts w:hint="eastAsia" w:ascii="仿宋_GB2312" w:hAnsi="华文细黑" w:eastAsia="仿宋_GB2312" w:cs="宋体"/>
                <w:color w:val="000000"/>
              </w:rPr>
              <w:t>实验教学学分</w:t>
            </w:r>
          </w:p>
        </w:tc>
        <w:tc>
          <w:tcPr>
            <w:tcW w:w="1134" w:type="dxa"/>
            <w:vAlign w:val="center"/>
          </w:tcPr>
          <w:p>
            <w:pPr>
              <w:jc w:val="center"/>
              <w:rPr>
                <w:rFonts w:hint="eastAsia" w:ascii="仿宋_GB2312" w:hAnsi="华文细黑" w:eastAsia="仿宋_GB2312" w:cs="宋体"/>
                <w:color w:val="000000"/>
              </w:rPr>
            </w:pPr>
            <w:r>
              <w:rPr>
                <w:rFonts w:hint="eastAsia" w:ascii="仿宋_GB2312" w:hAnsi="华文细黑" w:eastAsia="仿宋_GB2312" w:cs="宋体"/>
                <w:color w:val="000000"/>
              </w:rPr>
              <w:t>有实验课程的门数</w:t>
            </w:r>
          </w:p>
        </w:tc>
        <w:tc>
          <w:tcPr>
            <w:tcW w:w="1843" w:type="dxa"/>
            <w:vAlign w:val="center"/>
          </w:tcPr>
          <w:p>
            <w:pPr>
              <w:jc w:val="center"/>
              <w:rPr>
                <w:rFonts w:hint="eastAsia" w:ascii="仿宋_GB2312" w:hAnsi="华文细黑" w:eastAsia="仿宋_GB2312" w:cs="宋体"/>
                <w:color w:val="000000"/>
              </w:rPr>
            </w:pPr>
            <w:r>
              <w:rPr>
                <w:rFonts w:hint="eastAsia" w:ascii="仿宋_GB2312" w:hAnsi="华文细黑" w:eastAsia="仿宋_GB2312" w:cs="宋体"/>
                <w:color w:val="000000"/>
              </w:rPr>
              <w:t>独立设置的实验</w:t>
            </w:r>
          </w:p>
          <w:p>
            <w:pPr>
              <w:jc w:val="center"/>
              <w:rPr>
                <w:rFonts w:hint="eastAsia" w:ascii="仿宋_GB2312" w:hAnsi="华文细黑" w:eastAsia="仿宋_GB2312" w:cs="宋体"/>
                <w:color w:val="000000"/>
              </w:rPr>
            </w:pPr>
            <w:r>
              <w:rPr>
                <w:rFonts w:hint="eastAsia" w:ascii="仿宋_GB2312" w:hAnsi="华文细黑" w:eastAsia="仿宋_GB2312" w:cs="宋体"/>
                <w:color w:val="000000"/>
              </w:rPr>
              <w:t>课程门数</w:t>
            </w:r>
          </w:p>
        </w:tc>
        <w:tc>
          <w:tcPr>
            <w:tcW w:w="1559" w:type="dxa"/>
            <w:vAlign w:val="center"/>
          </w:tcPr>
          <w:p>
            <w:pPr>
              <w:jc w:val="center"/>
              <w:rPr>
                <w:rFonts w:hint="eastAsia" w:ascii="仿宋_GB2312" w:hAnsi="华文细黑" w:eastAsia="仿宋_GB2312" w:cs="宋体"/>
                <w:color w:val="000000"/>
              </w:rPr>
            </w:pPr>
            <w:r>
              <w:rPr>
                <w:rFonts w:hint="eastAsia" w:ascii="仿宋_GB2312" w:hAnsi="华文细黑" w:eastAsia="仿宋_GB2312" w:cs="宋体"/>
                <w:color w:val="000000"/>
              </w:rPr>
              <w:t>综合性、设计性实验门数</w:t>
            </w:r>
          </w:p>
        </w:tc>
        <w:tc>
          <w:tcPr>
            <w:tcW w:w="901" w:type="dxa"/>
            <w:vAlign w:val="center"/>
          </w:tcPr>
          <w:p>
            <w:pPr>
              <w:jc w:val="center"/>
              <w:rPr>
                <w:rFonts w:hint="eastAsia" w:ascii="仿宋_GB2312" w:hAnsi="华文细黑" w:eastAsia="仿宋_GB2312" w:cs="宋体"/>
                <w:color w:val="000000"/>
              </w:rPr>
            </w:pPr>
            <w:r>
              <w:rPr>
                <w:rFonts w:hint="eastAsia" w:ascii="仿宋_GB2312" w:hAnsi="华文细黑" w:eastAsia="仿宋_GB2312" w:cs="宋体"/>
                <w:color w:val="000000"/>
              </w:rPr>
              <w:t>实验</w:t>
            </w:r>
          </w:p>
          <w:p>
            <w:pPr>
              <w:jc w:val="center"/>
              <w:rPr>
                <w:rFonts w:hint="eastAsia" w:ascii="仿宋_GB2312" w:hAnsi="华文细黑" w:eastAsia="仿宋_GB2312" w:cs="宋体"/>
                <w:color w:val="000000"/>
              </w:rPr>
            </w:pPr>
            <w:r>
              <w:rPr>
                <w:rFonts w:hint="eastAsia" w:ascii="仿宋_GB2312" w:hAnsi="华文细黑" w:eastAsia="仿宋_GB2312" w:cs="宋体"/>
                <w:color w:val="000000"/>
              </w:rPr>
              <w:t>开出率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526" w:type="dxa"/>
            <w:vAlign w:val="center"/>
          </w:tcPr>
          <w:p>
            <w:pPr>
              <w:jc w:val="center"/>
              <w:rPr>
                <w:rFonts w:hint="eastAsia" w:ascii="仿宋_GB2312" w:hAnsi="华文细黑" w:eastAsia="仿宋_GB2312" w:cs="宋体"/>
                <w:color w:val="000000"/>
              </w:rPr>
            </w:pPr>
          </w:p>
        </w:tc>
        <w:tc>
          <w:tcPr>
            <w:tcW w:w="567" w:type="dxa"/>
            <w:vAlign w:val="center"/>
          </w:tcPr>
          <w:p>
            <w:pPr>
              <w:jc w:val="center"/>
              <w:rPr>
                <w:rFonts w:hint="eastAsia" w:ascii="仿宋_GB2312" w:hAnsi="华文细黑" w:eastAsia="仿宋_GB2312" w:cs="宋体"/>
                <w:color w:val="000000"/>
              </w:rPr>
            </w:pPr>
          </w:p>
        </w:tc>
        <w:tc>
          <w:tcPr>
            <w:tcW w:w="992" w:type="dxa"/>
            <w:vAlign w:val="center"/>
          </w:tcPr>
          <w:p>
            <w:pPr>
              <w:jc w:val="center"/>
              <w:rPr>
                <w:rFonts w:hint="eastAsia" w:ascii="仿宋_GB2312" w:hAnsi="华文细黑" w:eastAsia="仿宋_GB2312" w:cs="宋体"/>
                <w:color w:val="000000"/>
              </w:rPr>
            </w:pPr>
          </w:p>
        </w:tc>
        <w:tc>
          <w:tcPr>
            <w:tcW w:w="1134" w:type="dxa"/>
            <w:vAlign w:val="center"/>
          </w:tcPr>
          <w:p>
            <w:pPr>
              <w:jc w:val="center"/>
              <w:rPr>
                <w:rFonts w:hint="eastAsia" w:ascii="仿宋_GB2312" w:hAnsi="华文细黑" w:eastAsia="仿宋_GB2312" w:cs="宋体"/>
                <w:color w:val="000000"/>
              </w:rPr>
            </w:pPr>
          </w:p>
        </w:tc>
        <w:tc>
          <w:tcPr>
            <w:tcW w:w="1843" w:type="dxa"/>
            <w:vAlign w:val="center"/>
          </w:tcPr>
          <w:p>
            <w:pPr>
              <w:jc w:val="center"/>
              <w:rPr>
                <w:rFonts w:hint="eastAsia" w:ascii="仿宋_GB2312" w:hAnsi="华文细黑" w:eastAsia="仿宋_GB2312" w:cs="宋体"/>
                <w:color w:val="000000"/>
              </w:rPr>
            </w:pPr>
          </w:p>
        </w:tc>
        <w:tc>
          <w:tcPr>
            <w:tcW w:w="1559" w:type="dxa"/>
            <w:vAlign w:val="center"/>
          </w:tcPr>
          <w:p>
            <w:pPr>
              <w:jc w:val="center"/>
              <w:rPr>
                <w:rFonts w:hint="eastAsia" w:ascii="仿宋_GB2312" w:hAnsi="华文细黑" w:eastAsia="仿宋_GB2312" w:cs="宋体"/>
                <w:color w:val="000000"/>
              </w:rPr>
            </w:pPr>
          </w:p>
        </w:tc>
        <w:tc>
          <w:tcPr>
            <w:tcW w:w="901" w:type="dxa"/>
            <w:vAlign w:val="center"/>
          </w:tcPr>
          <w:p>
            <w:pPr>
              <w:jc w:val="center"/>
              <w:rPr>
                <w:rFonts w:hint="eastAsia" w:ascii="仿宋_GB2312" w:hAnsi="华文细黑" w:eastAsia="仿宋_GB2312"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526" w:type="dxa"/>
            <w:vAlign w:val="center"/>
          </w:tcPr>
          <w:p>
            <w:pPr>
              <w:jc w:val="center"/>
              <w:rPr>
                <w:rFonts w:hint="eastAsia" w:ascii="仿宋_GB2312" w:hAnsi="华文细黑" w:eastAsia="仿宋_GB2312" w:cs="宋体"/>
                <w:color w:val="000000"/>
              </w:rPr>
            </w:pPr>
          </w:p>
        </w:tc>
        <w:tc>
          <w:tcPr>
            <w:tcW w:w="567" w:type="dxa"/>
            <w:vAlign w:val="center"/>
          </w:tcPr>
          <w:p>
            <w:pPr>
              <w:jc w:val="center"/>
              <w:rPr>
                <w:rFonts w:hint="eastAsia" w:ascii="仿宋_GB2312" w:hAnsi="华文细黑" w:eastAsia="仿宋_GB2312" w:cs="宋体"/>
                <w:color w:val="000000"/>
              </w:rPr>
            </w:pPr>
          </w:p>
        </w:tc>
        <w:tc>
          <w:tcPr>
            <w:tcW w:w="992" w:type="dxa"/>
            <w:vAlign w:val="center"/>
          </w:tcPr>
          <w:p>
            <w:pPr>
              <w:jc w:val="center"/>
              <w:rPr>
                <w:rFonts w:hint="eastAsia" w:ascii="仿宋_GB2312" w:hAnsi="华文细黑" w:eastAsia="仿宋_GB2312" w:cs="宋体"/>
                <w:color w:val="000000"/>
              </w:rPr>
            </w:pPr>
          </w:p>
        </w:tc>
        <w:tc>
          <w:tcPr>
            <w:tcW w:w="1134" w:type="dxa"/>
            <w:vAlign w:val="center"/>
          </w:tcPr>
          <w:p>
            <w:pPr>
              <w:jc w:val="center"/>
              <w:rPr>
                <w:rFonts w:hint="eastAsia" w:ascii="仿宋_GB2312" w:hAnsi="华文细黑" w:eastAsia="仿宋_GB2312" w:cs="宋体"/>
                <w:color w:val="000000"/>
              </w:rPr>
            </w:pPr>
          </w:p>
        </w:tc>
        <w:tc>
          <w:tcPr>
            <w:tcW w:w="1843" w:type="dxa"/>
            <w:vAlign w:val="center"/>
          </w:tcPr>
          <w:p>
            <w:pPr>
              <w:jc w:val="center"/>
              <w:rPr>
                <w:rFonts w:hint="eastAsia" w:ascii="仿宋_GB2312" w:hAnsi="华文细黑" w:eastAsia="仿宋_GB2312" w:cs="宋体"/>
                <w:color w:val="000000"/>
              </w:rPr>
            </w:pPr>
          </w:p>
        </w:tc>
        <w:tc>
          <w:tcPr>
            <w:tcW w:w="1559" w:type="dxa"/>
            <w:vAlign w:val="center"/>
          </w:tcPr>
          <w:p>
            <w:pPr>
              <w:jc w:val="center"/>
              <w:rPr>
                <w:rFonts w:hint="eastAsia" w:ascii="仿宋_GB2312" w:hAnsi="华文细黑" w:eastAsia="仿宋_GB2312" w:cs="宋体"/>
                <w:color w:val="000000"/>
              </w:rPr>
            </w:pPr>
          </w:p>
        </w:tc>
        <w:tc>
          <w:tcPr>
            <w:tcW w:w="901" w:type="dxa"/>
            <w:vAlign w:val="center"/>
          </w:tcPr>
          <w:p>
            <w:pPr>
              <w:jc w:val="center"/>
              <w:rPr>
                <w:rFonts w:hint="eastAsia" w:ascii="仿宋_GB2312" w:hAnsi="华文细黑" w:eastAsia="仿宋_GB2312" w:cs="宋体"/>
                <w:color w:val="000000"/>
              </w:rPr>
            </w:pPr>
          </w:p>
        </w:tc>
      </w:tr>
    </w:tbl>
    <w:p>
      <w:pPr>
        <w:rPr>
          <w:rFonts w:hint="eastAsia" w:ascii="仿宋_GB2312" w:hAnsi="华文细黑" w:eastAsia="仿宋_GB2312" w:cs="宋体"/>
          <w:color w:val="000000"/>
        </w:rPr>
      </w:pPr>
    </w:p>
    <w:p>
      <w:pPr>
        <w:rPr>
          <w:rFonts w:hint="eastAsia" w:ascii="仿宋_GB2312" w:hAnsi="华文细黑" w:eastAsia="仿宋_GB2312" w:cs="宋体"/>
          <w:color w:val="000000"/>
        </w:rPr>
      </w:pPr>
    </w:p>
    <w:p>
      <w:pPr>
        <w:rPr>
          <w:rFonts w:hint="eastAsia" w:ascii="仿宋_GB2312" w:hAnsi="华文细黑" w:eastAsia="仿宋_GB2312" w:cs="宋体"/>
          <w:color w:val="000000"/>
        </w:rPr>
      </w:pPr>
    </w:p>
    <w:p>
      <w:pPr>
        <w:rPr>
          <w:rFonts w:hint="eastAsia" w:ascii="仿宋_GB2312" w:hAnsi="华文细黑" w:eastAsia="仿宋_GB2312" w:cs="宋体"/>
          <w:color w:val="000000"/>
        </w:rPr>
      </w:pPr>
      <w:r>
        <w:rPr>
          <w:rFonts w:hint="eastAsia" w:ascii="仿宋_GB2312" w:hAnsi="华文细黑" w:eastAsia="仿宋_GB2312" w:cs="宋体"/>
          <w:color w:val="000000"/>
        </w:rPr>
        <w:t>表11：教师承担本科课程情况</w:t>
      </w:r>
    </w:p>
    <w:tbl>
      <w:tblPr>
        <w:tblStyle w:val="3"/>
        <w:tblW w:w="85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4"/>
        <w:gridCol w:w="850"/>
        <w:gridCol w:w="851"/>
        <w:gridCol w:w="850"/>
        <w:gridCol w:w="851"/>
        <w:gridCol w:w="850"/>
        <w:gridCol w:w="851"/>
        <w:gridCol w:w="850"/>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734" w:type="dxa"/>
            <w:vMerge w:val="restart"/>
            <w:vAlign w:val="center"/>
          </w:tcPr>
          <w:p>
            <w:pPr>
              <w:tabs>
                <w:tab w:val="left" w:pos="510"/>
              </w:tabs>
              <w:jc w:val="center"/>
              <w:rPr>
                <w:rFonts w:hint="eastAsia" w:ascii="仿宋_GB2312" w:hAnsi="华文细黑" w:eastAsia="仿宋_GB2312" w:cs="宋体"/>
                <w:color w:val="000000"/>
              </w:rPr>
            </w:pPr>
            <w:r>
              <w:rPr>
                <w:rFonts w:hint="eastAsia" w:ascii="仿宋_GB2312" w:hAnsi="华文细黑" w:eastAsia="仿宋_GB2312" w:cs="宋体"/>
                <w:color w:val="000000"/>
              </w:rPr>
              <w:t>全院开设课程</w:t>
            </w:r>
          </w:p>
          <w:p>
            <w:pPr>
              <w:tabs>
                <w:tab w:val="left" w:pos="510"/>
              </w:tabs>
              <w:jc w:val="center"/>
              <w:rPr>
                <w:rFonts w:hint="eastAsia" w:ascii="仿宋_GB2312" w:hAnsi="华文细黑" w:eastAsia="仿宋_GB2312" w:cs="宋体"/>
                <w:color w:val="000000"/>
              </w:rPr>
            </w:pPr>
            <w:r>
              <w:rPr>
                <w:rFonts w:hint="eastAsia" w:ascii="仿宋_GB2312" w:hAnsi="华文细黑" w:eastAsia="仿宋_GB2312" w:cs="宋体"/>
                <w:color w:val="000000"/>
              </w:rPr>
              <w:t>总门数</w:t>
            </w:r>
          </w:p>
        </w:tc>
        <w:tc>
          <w:tcPr>
            <w:tcW w:w="1701" w:type="dxa"/>
            <w:gridSpan w:val="2"/>
            <w:vAlign w:val="center"/>
          </w:tcPr>
          <w:p>
            <w:pPr>
              <w:jc w:val="center"/>
              <w:rPr>
                <w:rFonts w:hint="eastAsia" w:ascii="仿宋_GB2312" w:hAnsi="华文细黑" w:eastAsia="仿宋_GB2312" w:cs="宋体"/>
                <w:color w:val="000000"/>
              </w:rPr>
            </w:pPr>
            <w:r>
              <w:rPr>
                <w:rFonts w:hint="eastAsia" w:ascii="仿宋_GB2312" w:hAnsi="华文细黑" w:eastAsia="仿宋_GB2312" w:cs="宋体"/>
                <w:color w:val="000000"/>
              </w:rPr>
              <w:t>教授</w:t>
            </w:r>
          </w:p>
        </w:tc>
        <w:tc>
          <w:tcPr>
            <w:tcW w:w="1701" w:type="dxa"/>
            <w:gridSpan w:val="2"/>
            <w:vAlign w:val="center"/>
          </w:tcPr>
          <w:p>
            <w:pPr>
              <w:jc w:val="center"/>
              <w:rPr>
                <w:rFonts w:hint="eastAsia" w:ascii="仿宋_GB2312" w:hAnsi="华文细黑" w:eastAsia="仿宋_GB2312" w:cs="宋体"/>
                <w:color w:val="000000"/>
              </w:rPr>
            </w:pPr>
            <w:r>
              <w:rPr>
                <w:rFonts w:hint="eastAsia" w:ascii="仿宋_GB2312" w:hAnsi="华文细黑" w:eastAsia="仿宋_GB2312" w:cs="宋体"/>
                <w:color w:val="000000"/>
              </w:rPr>
              <w:t>副教授</w:t>
            </w:r>
          </w:p>
        </w:tc>
        <w:tc>
          <w:tcPr>
            <w:tcW w:w="1701" w:type="dxa"/>
            <w:gridSpan w:val="2"/>
            <w:vAlign w:val="center"/>
          </w:tcPr>
          <w:p>
            <w:pPr>
              <w:jc w:val="center"/>
              <w:rPr>
                <w:rFonts w:hint="eastAsia" w:ascii="仿宋_GB2312" w:hAnsi="华文细黑" w:eastAsia="仿宋_GB2312" w:cs="宋体"/>
                <w:color w:val="000000"/>
              </w:rPr>
            </w:pPr>
            <w:r>
              <w:rPr>
                <w:rFonts w:hint="eastAsia" w:ascii="仿宋_GB2312" w:hAnsi="华文细黑" w:eastAsia="仿宋_GB2312" w:cs="宋体"/>
                <w:color w:val="000000"/>
              </w:rPr>
              <w:t>讲师</w:t>
            </w:r>
          </w:p>
        </w:tc>
        <w:tc>
          <w:tcPr>
            <w:tcW w:w="1701" w:type="dxa"/>
            <w:gridSpan w:val="2"/>
            <w:vAlign w:val="center"/>
          </w:tcPr>
          <w:p>
            <w:pPr>
              <w:jc w:val="center"/>
              <w:rPr>
                <w:rFonts w:hint="eastAsia" w:ascii="仿宋_GB2312" w:hAnsi="华文细黑" w:eastAsia="仿宋_GB2312" w:cs="宋体"/>
                <w:color w:val="000000"/>
              </w:rPr>
            </w:pPr>
            <w:r>
              <w:rPr>
                <w:rFonts w:hint="eastAsia" w:ascii="仿宋_GB2312" w:hAnsi="华文细黑" w:eastAsia="仿宋_GB2312" w:cs="宋体"/>
                <w:color w:val="000000"/>
              </w:rPr>
              <w:t>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734" w:type="dxa"/>
            <w:vMerge w:val="continue"/>
            <w:vAlign w:val="center"/>
          </w:tcPr>
          <w:p>
            <w:pPr>
              <w:jc w:val="center"/>
              <w:rPr>
                <w:rFonts w:hint="eastAsia" w:ascii="仿宋_GB2312" w:hAnsi="华文细黑" w:eastAsia="仿宋_GB2312" w:cs="宋体"/>
                <w:color w:val="000000"/>
              </w:rPr>
            </w:pPr>
          </w:p>
        </w:tc>
        <w:tc>
          <w:tcPr>
            <w:tcW w:w="850" w:type="dxa"/>
            <w:vAlign w:val="center"/>
          </w:tcPr>
          <w:p>
            <w:pPr>
              <w:jc w:val="center"/>
              <w:rPr>
                <w:rFonts w:hint="eastAsia" w:ascii="仿宋_GB2312" w:hAnsi="华文细黑" w:eastAsia="仿宋_GB2312" w:cs="宋体"/>
                <w:color w:val="000000"/>
              </w:rPr>
            </w:pPr>
            <w:r>
              <w:rPr>
                <w:rFonts w:hint="eastAsia" w:ascii="仿宋_GB2312" w:hAnsi="华文细黑" w:eastAsia="仿宋_GB2312" w:cs="宋体"/>
                <w:color w:val="000000"/>
              </w:rPr>
              <w:t>门数</w:t>
            </w:r>
          </w:p>
        </w:tc>
        <w:tc>
          <w:tcPr>
            <w:tcW w:w="851" w:type="dxa"/>
            <w:vAlign w:val="center"/>
          </w:tcPr>
          <w:p>
            <w:pPr>
              <w:jc w:val="center"/>
              <w:rPr>
                <w:rFonts w:hint="eastAsia" w:ascii="仿宋_GB2312" w:hAnsi="华文细黑" w:eastAsia="仿宋_GB2312" w:cs="宋体"/>
                <w:color w:val="000000"/>
              </w:rPr>
            </w:pPr>
            <w:r>
              <w:rPr>
                <w:rFonts w:hint="eastAsia" w:ascii="仿宋_GB2312" w:hAnsi="华文细黑" w:eastAsia="仿宋_GB2312" w:cs="宋体"/>
                <w:color w:val="000000"/>
              </w:rPr>
              <w:t>比例</w:t>
            </w:r>
          </w:p>
        </w:tc>
        <w:tc>
          <w:tcPr>
            <w:tcW w:w="850" w:type="dxa"/>
            <w:vAlign w:val="center"/>
          </w:tcPr>
          <w:p>
            <w:pPr>
              <w:jc w:val="center"/>
              <w:rPr>
                <w:rFonts w:hint="eastAsia" w:ascii="仿宋_GB2312" w:hAnsi="华文细黑" w:eastAsia="仿宋_GB2312" w:cs="宋体"/>
                <w:color w:val="000000"/>
              </w:rPr>
            </w:pPr>
            <w:r>
              <w:rPr>
                <w:rFonts w:hint="eastAsia" w:ascii="仿宋_GB2312" w:hAnsi="华文细黑" w:eastAsia="仿宋_GB2312" w:cs="宋体"/>
                <w:color w:val="000000"/>
              </w:rPr>
              <w:t>门数</w:t>
            </w:r>
          </w:p>
        </w:tc>
        <w:tc>
          <w:tcPr>
            <w:tcW w:w="851" w:type="dxa"/>
            <w:vAlign w:val="center"/>
          </w:tcPr>
          <w:p>
            <w:pPr>
              <w:jc w:val="center"/>
              <w:rPr>
                <w:rFonts w:hint="eastAsia" w:ascii="仿宋_GB2312" w:hAnsi="华文细黑" w:eastAsia="仿宋_GB2312" w:cs="宋体"/>
                <w:color w:val="000000"/>
              </w:rPr>
            </w:pPr>
            <w:r>
              <w:rPr>
                <w:rFonts w:hint="eastAsia" w:ascii="仿宋_GB2312" w:hAnsi="华文细黑" w:eastAsia="仿宋_GB2312" w:cs="宋体"/>
                <w:color w:val="000000"/>
              </w:rPr>
              <w:t>比例</w:t>
            </w:r>
          </w:p>
        </w:tc>
        <w:tc>
          <w:tcPr>
            <w:tcW w:w="850" w:type="dxa"/>
            <w:vAlign w:val="center"/>
          </w:tcPr>
          <w:p>
            <w:pPr>
              <w:jc w:val="center"/>
              <w:rPr>
                <w:rFonts w:hint="eastAsia" w:ascii="仿宋_GB2312" w:hAnsi="华文细黑" w:eastAsia="仿宋_GB2312" w:cs="宋体"/>
                <w:color w:val="000000"/>
              </w:rPr>
            </w:pPr>
            <w:r>
              <w:rPr>
                <w:rFonts w:hint="eastAsia" w:ascii="仿宋_GB2312" w:hAnsi="华文细黑" w:eastAsia="仿宋_GB2312" w:cs="宋体"/>
                <w:color w:val="000000"/>
              </w:rPr>
              <w:t>门数</w:t>
            </w:r>
          </w:p>
        </w:tc>
        <w:tc>
          <w:tcPr>
            <w:tcW w:w="851" w:type="dxa"/>
            <w:vAlign w:val="center"/>
          </w:tcPr>
          <w:p>
            <w:pPr>
              <w:jc w:val="center"/>
              <w:rPr>
                <w:rFonts w:hint="eastAsia" w:ascii="仿宋_GB2312" w:hAnsi="华文细黑" w:eastAsia="仿宋_GB2312" w:cs="宋体"/>
                <w:color w:val="000000"/>
              </w:rPr>
            </w:pPr>
            <w:r>
              <w:rPr>
                <w:rFonts w:hint="eastAsia" w:ascii="仿宋_GB2312" w:hAnsi="华文细黑" w:eastAsia="仿宋_GB2312" w:cs="宋体"/>
                <w:color w:val="000000"/>
              </w:rPr>
              <w:t>比例</w:t>
            </w:r>
          </w:p>
        </w:tc>
        <w:tc>
          <w:tcPr>
            <w:tcW w:w="850" w:type="dxa"/>
            <w:vAlign w:val="center"/>
          </w:tcPr>
          <w:p>
            <w:pPr>
              <w:jc w:val="center"/>
              <w:rPr>
                <w:rFonts w:hint="eastAsia" w:ascii="仿宋_GB2312" w:hAnsi="华文细黑" w:eastAsia="仿宋_GB2312" w:cs="宋体"/>
                <w:color w:val="000000"/>
              </w:rPr>
            </w:pPr>
            <w:r>
              <w:rPr>
                <w:rFonts w:hint="eastAsia" w:ascii="仿宋_GB2312" w:hAnsi="华文细黑" w:eastAsia="仿宋_GB2312" w:cs="宋体"/>
                <w:color w:val="000000"/>
              </w:rPr>
              <w:t>门数</w:t>
            </w:r>
          </w:p>
        </w:tc>
        <w:tc>
          <w:tcPr>
            <w:tcW w:w="851" w:type="dxa"/>
            <w:vAlign w:val="center"/>
          </w:tcPr>
          <w:p>
            <w:pPr>
              <w:jc w:val="center"/>
              <w:rPr>
                <w:rFonts w:hint="eastAsia" w:ascii="仿宋_GB2312" w:hAnsi="华文细黑" w:eastAsia="仿宋_GB2312" w:cs="宋体"/>
                <w:color w:val="000000"/>
              </w:rPr>
            </w:pPr>
            <w:r>
              <w:rPr>
                <w:rFonts w:hint="eastAsia" w:ascii="仿宋_GB2312" w:hAnsi="华文细黑" w:eastAsia="仿宋_GB2312" w:cs="宋体"/>
                <w:color w:val="000000"/>
              </w:rPr>
              <w:t>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734" w:type="dxa"/>
            <w:vAlign w:val="center"/>
          </w:tcPr>
          <w:p>
            <w:pPr>
              <w:jc w:val="center"/>
              <w:rPr>
                <w:rFonts w:hint="eastAsia" w:ascii="仿宋_GB2312" w:hAnsi="华文细黑" w:eastAsia="仿宋_GB2312" w:cs="宋体"/>
                <w:color w:val="000000"/>
              </w:rPr>
            </w:pPr>
          </w:p>
        </w:tc>
        <w:tc>
          <w:tcPr>
            <w:tcW w:w="850" w:type="dxa"/>
            <w:vAlign w:val="center"/>
          </w:tcPr>
          <w:p>
            <w:pPr>
              <w:jc w:val="center"/>
              <w:rPr>
                <w:rFonts w:hint="eastAsia" w:ascii="仿宋_GB2312" w:hAnsi="华文细黑" w:eastAsia="仿宋_GB2312" w:cs="宋体"/>
                <w:color w:val="000000"/>
              </w:rPr>
            </w:pPr>
          </w:p>
        </w:tc>
        <w:tc>
          <w:tcPr>
            <w:tcW w:w="851" w:type="dxa"/>
            <w:vAlign w:val="center"/>
          </w:tcPr>
          <w:p>
            <w:pPr>
              <w:jc w:val="center"/>
              <w:rPr>
                <w:rFonts w:hint="eastAsia" w:ascii="仿宋_GB2312" w:hAnsi="华文细黑" w:eastAsia="仿宋_GB2312" w:cs="宋体"/>
                <w:color w:val="000000"/>
              </w:rPr>
            </w:pPr>
          </w:p>
        </w:tc>
        <w:tc>
          <w:tcPr>
            <w:tcW w:w="850" w:type="dxa"/>
            <w:vAlign w:val="center"/>
          </w:tcPr>
          <w:p>
            <w:pPr>
              <w:jc w:val="center"/>
              <w:rPr>
                <w:rFonts w:hint="eastAsia" w:ascii="仿宋_GB2312" w:hAnsi="华文细黑" w:eastAsia="仿宋_GB2312" w:cs="宋体"/>
                <w:color w:val="000000"/>
              </w:rPr>
            </w:pPr>
          </w:p>
        </w:tc>
        <w:tc>
          <w:tcPr>
            <w:tcW w:w="851" w:type="dxa"/>
            <w:vAlign w:val="center"/>
          </w:tcPr>
          <w:p>
            <w:pPr>
              <w:jc w:val="center"/>
              <w:rPr>
                <w:rFonts w:hint="eastAsia" w:ascii="仿宋_GB2312" w:hAnsi="华文细黑" w:eastAsia="仿宋_GB2312" w:cs="宋体"/>
                <w:color w:val="000000"/>
              </w:rPr>
            </w:pPr>
          </w:p>
        </w:tc>
        <w:tc>
          <w:tcPr>
            <w:tcW w:w="850" w:type="dxa"/>
            <w:vAlign w:val="center"/>
          </w:tcPr>
          <w:p>
            <w:pPr>
              <w:jc w:val="center"/>
              <w:rPr>
                <w:rFonts w:hint="eastAsia" w:ascii="仿宋_GB2312" w:hAnsi="华文细黑" w:eastAsia="仿宋_GB2312" w:cs="宋体"/>
                <w:color w:val="000000"/>
              </w:rPr>
            </w:pPr>
          </w:p>
        </w:tc>
        <w:tc>
          <w:tcPr>
            <w:tcW w:w="851" w:type="dxa"/>
            <w:vAlign w:val="center"/>
          </w:tcPr>
          <w:p>
            <w:pPr>
              <w:jc w:val="center"/>
              <w:rPr>
                <w:rFonts w:hint="eastAsia" w:ascii="仿宋_GB2312" w:hAnsi="华文细黑" w:eastAsia="仿宋_GB2312" w:cs="宋体"/>
                <w:color w:val="000000"/>
              </w:rPr>
            </w:pPr>
          </w:p>
        </w:tc>
        <w:tc>
          <w:tcPr>
            <w:tcW w:w="850" w:type="dxa"/>
            <w:vAlign w:val="center"/>
          </w:tcPr>
          <w:p>
            <w:pPr>
              <w:jc w:val="center"/>
              <w:rPr>
                <w:rFonts w:hint="eastAsia" w:ascii="仿宋_GB2312" w:hAnsi="华文细黑" w:eastAsia="仿宋_GB2312" w:cs="宋体"/>
                <w:color w:val="000000"/>
              </w:rPr>
            </w:pPr>
          </w:p>
        </w:tc>
        <w:tc>
          <w:tcPr>
            <w:tcW w:w="851" w:type="dxa"/>
            <w:vAlign w:val="center"/>
          </w:tcPr>
          <w:p>
            <w:pPr>
              <w:jc w:val="center"/>
              <w:rPr>
                <w:rFonts w:hint="eastAsia" w:ascii="仿宋_GB2312" w:hAnsi="华文细黑" w:eastAsia="仿宋_GB2312" w:cs="宋体"/>
                <w:color w:val="000000"/>
              </w:rPr>
            </w:pPr>
          </w:p>
        </w:tc>
      </w:tr>
    </w:tbl>
    <w:p>
      <w:pPr>
        <w:rPr>
          <w:rFonts w:hint="eastAsia" w:ascii="仿宋_GB2312" w:hAnsi="华文细黑" w:eastAsia="仿宋_GB2312" w:cs="宋体"/>
          <w:color w:val="000000"/>
        </w:rPr>
      </w:pPr>
      <w:r>
        <w:rPr>
          <w:rFonts w:hint="eastAsia" w:ascii="仿宋_GB2312" w:hAnsi="华文细黑" w:eastAsia="仿宋_GB2312" w:cs="宋体"/>
          <w:color w:val="000000"/>
        </w:rPr>
        <w:t>备注：</w:t>
      </w:r>
    </w:p>
    <w:p>
      <w:pPr>
        <w:ind w:firstLine="420" w:firstLineChars="200"/>
        <w:rPr>
          <w:rFonts w:hint="eastAsia" w:ascii="仿宋_GB2312" w:hAnsi="华文细黑" w:eastAsia="仿宋_GB2312" w:cs="宋体"/>
          <w:color w:val="000000"/>
        </w:rPr>
      </w:pPr>
      <w:r>
        <w:rPr>
          <w:rFonts w:hint="eastAsia" w:ascii="仿宋_GB2312" w:hAnsi="华文细黑" w:eastAsia="仿宋_GB2312" w:cs="宋体"/>
          <w:color w:val="000000"/>
        </w:rPr>
        <w:t xml:space="preserve"> 1. 只统计本单位的情况。课程总门数是指学年度内实际开设的本科培养计划内课程总数，跨学期讲授的同一门课程计一门；</w:t>
      </w:r>
    </w:p>
    <w:p>
      <w:pPr>
        <w:ind w:firstLine="420" w:firstLineChars="200"/>
        <w:rPr>
          <w:rFonts w:hint="eastAsia" w:ascii="仿宋_GB2312" w:hAnsi="华文细黑" w:eastAsia="仿宋_GB2312" w:cs="宋体"/>
          <w:color w:val="000000"/>
        </w:rPr>
      </w:pPr>
      <w:r>
        <w:rPr>
          <w:rFonts w:hint="eastAsia" w:ascii="仿宋_GB2312" w:hAnsi="华文细黑" w:eastAsia="仿宋_GB2312" w:cs="宋体"/>
          <w:color w:val="000000"/>
        </w:rPr>
        <w:t>2.“课程总门数”按照课程代码计算，如果出现同一门课程多位教师承担，请按以下方法计算：如A课程分别由一名教授、两名副教授、一名讲师承担，请在教授、副教授、讲师一栏分别计入1、2、1，课程总门数不变，计入“1”；</w:t>
      </w:r>
    </w:p>
    <w:p>
      <w:pPr>
        <w:ind w:firstLine="420" w:firstLineChars="200"/>
        <w:rPr>
          <w:rFonts w:hint="eastAsia" w:ascii="仿宋_GB2312" w:hAnsi="华文细黑" w:eastAsia="仿宋_GB2312" w:cs="宋体"/>
          <w:color w:val="000000"/>
        </w:rPr>
      </w:pPr>
      <w:r>
        <w:rPr>
          <w:rFonts w:hint="eastAsia" w:ascii="仿宋_GB2312" w:hAnsi="华文细黑" w:eastAsia="仿宋_GB2312" w:cs="宋体"/>
          <w:color w:val="000000"/>
        </w:rPr>
        <w:t>3. 一门课程的全部课时均由一名教师授课，计为1，由多名教师共同承担的，按实际承担的学时比例计算。</w:t>
      </w:r>
    </w:p>
    <w:p>
      <w:pPr>
        <w:rPr>
          <w:rFonts w:hint="eastAsia" w:ascii="仿宋_GB2312" w:hAnsi="华文细黑" w:eastAsia="仿宋_GB2312" w:cs="宋体"/>
          <w:color w:val="000000"/>
        </w:rPr>
      </w:pPr>
    </w:p>
    <w:p>
      <w:pPr>
        <w:rPr>
          <w:rFonts w:hint="eastAsia" w:ascii="仿宋_GB2312" w:hAnsi="华文细黑" w:eastAsia="仿宋_GB2312" w:cs="宋体"/>
          <w:color w:val="000000"/>
        </w:rPr>
      </w:pPr>
      <w:r>
        <w:rPr>
          <w:rFonts w:hint="eastAsia" w:ascii="仿宋_GB2312" w:hAnsi="华文细黑" w:eastAsia="仿宋_GB2312" w:cs="宋体"/>
          <w:color w:val="000000"/>
        </w:rPr>
        <w:t>表12：教授授课情况</w:t>
      </w:r>
    </w:p>
    <w:tbl>
      <w:tblPr>
        <w:tblStyle w:val="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701"/>
        <w:gridCol w:w="1560"/>
        <w:gridCol w:w="1984"/>
        <w:gridCol w:w="2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242" w:type="dxa"/>
            <w:vMerge w:val="restart"/>
            <w:vAlign w:val="center"/>
          </w:tcPr>
          <w:p>
            <w:pPr>
              <w:jc w:val="center"/>
              <w:rPr>
                <w:rFonts w:hint="eastAsia" w:ascii="仿宋_GB2312" w:hAnsi="华文细黑" w:eastAsia="仿宋_GB2312" w:cs="宋体"/>
                <w:color w:val="000000"/>
              </w:rPr>
            </w:pPr>
            <w:r>
              <w:rPr>
                <w:rFonts w:hint="eastAsia" w:ascii="仿宋_GB2312" w:hAnsi="华文细黑" w:eastAsia="仿宋_GB2312" w:cs="宋体"/>
                <w:color w:val="000000"/>
              </w:rPr>
              <w:t>教授总数</w:t>
            </w:r>
          </w:p>
        </w:tc>
        <w:tc>
          <w:tcPr>
            <w:tcW w:w="3261" w:type="dxa"/>
            <w:gridSpan w:val="2"/>
            <w:vAlign w:val="center"/>
          </w:tcPr>
          <w:p>
            <w:pPr>
              <w:jc w:val="center"/>
              <w:rPr>
                <w:rFonts w:hint="eastAsia" w:ascii="仿宋_GB2312" w:hAnsi="华文细黑" w:eastAsia="仿宋_GB2312" w:cs="宋体"/>
                <w:color w:val="000000"/>
              </w:rPr>
            </w:pPr>
            <w:r>
              <w:rPr>
                <w:rFonts w:hint="eastAsia" w:ascii="仿宋_GB2312" w:hAnsi="华文细黑" w:eastAsia="仿宋_GB2312" w:cs="宋体"/>
                <w:color w:val="000000"/>
              </w:rPr>
              <w:t>主讲本科课程教授</w:t>
            </w:r>
          </w:p>
        </w:tc>
        <w:tc>
          <w:tcPr>
            <w:tcW w:w="4019" w:type="dxa"/>
            <w:gridSpan w:val="2"/>
            <w:vAlign w:val="center"/>
          </w:tcPr>
          <w:p>
            <w:pPr>
              <w:jc w:val="center"/>
              <w:rPr>
                <w:rFonts w:hint="eastAsia" w:ascii="仿宋_GB2312" w:hAnsi="华文细黑" w:eastAsia="仿宋_GB2312" w:cs="宋体"/>
                <w:color w:val="000000"/>
              </w:rPr>
            </w:pPr>
            <w:r>
              <w:rPr>
                <w:rFonts w:hint="eastAsia" w:ascii="仿宋_GB2312" w:hAnsi="华文细黑" w:eastAsia="仿宋_GB2312" w:cs="宋体"/>
                <w:color w:val="000000"/>
              </w:rPr>
              <w:t>为一、二年级授课教授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242" w:type="dxa"/>
            <w:vMerge w:val="continue"/>
            <w:vAlign w:val="center"/>
          </w:tcPr>
          <w:p>
            <w:pPr>
              <w:jc w:val="center"/>
              <w:rPr>
                <w:rFonts w:hint="eastAsia" w:ascii="仿宋_GB2312" w:hAnsi="华文细黑" w:eastAsia="仿宋_GB2312" w:cs="宋体"/>
                <w:color w:val="000000"/>
              </w:rPr>
            </w:pPr>
          </w:p>
        </w:tc>
        <w:tc>
          <w:tcPr>
            <w:tcW w:w="1701" w:type="dxa"/>
            <w:vAlign w:val="center"/>
          </w:tcPr>
          <w:p>
            <w:pPr>
              <w:jc w:val="center"/>
              <w:rPr>
                <w:rFonts w:hint="eastAsia" w:ascii="仿宋_GB2312" w:hAnsi="华文细黑" w:eastAsia="仿宋_GB2312" w:cs="宋体"/>
                <w:color w:val="000000"/>
              </w:rPr>
            </w:pPr>
            <w:r>
              <w:rPr>
                <w:rFonts w:hint="eastAsia" w:ascii="仿宋_GB2312" w:hAnsi="华文细黑" w:eastAsia="仿宋_GB2312" w:cs="宋体"/>
                <w:color w:val="000000"/>
              </w:rPr>
              <w:t>人数</w:t>
            </w:r>
          </w:p>
        </w:tc>
        <w:tc>
          <w:tcPr>
            <w:tcW w:w="1560" w:type="dxa"/>
            <w:vAlign w:val="center"/>
          </w:tcPr>
          <w:p>
            <w:pPr>
              <w:jc w:val="center"/>
              <w:rPr>
                <w:rFonts w:hint="eastAsia" w:ascii="仿宋_GB2312" w:hAnsi="华文细黑" w:eastAsia="仿宋_GB2312" w:cs="宋体"/>
                <w:color w:val="000000"/>
              </w:rPr>
            </w:pPr>
            <w:r>
              <w:rPr>
                <w:rFonts w:hint="eastAsia" w:ascii="仿宋_GB2312" w:hAnsi="华文细黑" w:eastAsia="仿宋_GB2312" w:cs="宋体"/>
                <w:color w:val="000000"/>
              </w:rPr>
              <w:t>比例</w:t>
            </w:r>
          </w:p>
        </w:tc>
        <w:tc>
          <w:tcPr>
            <w:tcW w:w="1984" w:type="dxa"/>
            <w:vAlign w:val="center"/>
          </w:tcPr>
          <w:p>
            <w:pPr>
              <w:jc w:val="center"/>
              <w:rPr>
                <w:rFonts w:hint="eastAsia" w:ascii="仿宋_GB2312" w:hAnsi="华文细黑" w:eastAsia="仿宋_GB2312" w:cs="宋体"/>
                <w:color w:val="000000"/>
              </w:rPr>
            </w:pPr>
            <w:r>
              <w:rPr>
                <w:rFonts w:hint="eastAsia" w:ascii="仿宋_GB2312" w:hAnsi="华文细黑" w:eastAsia="仿宋_GB2312" w:cs="宋体"/>
                <w:color w:val="000000"/>
              </w:rPr>
              <w:t>人数</w:t>
            </w:r>
          </w:p>
        </w:tc>
        <w:tc>
          <w:tcPr>
            <w:tcW w:w="2035" w:type="dxa"/>
            <w:vAlign w:val="center"/>
          </w:tcPr>
          <w:p>
            <w:pPr>
              <w:jc w:val="center"/>
              <w:rPr>
                <w:rFonts w:hint="eastAsia" w:ascii="仿宋_GB2312" w:hAnsi="华文细黑" w:eastAsia="仿宋_GB2312" w:cs="宋体"/>
                <w:color w:val="000000"/>
              </w:rPr>
            </w:pPr>
            <w:r>
              <w:rPr>
                <w:rFonts w:hint="eastAsia" w:ascii="仿宋_GB2312" w:hAnsi="华文细黑" w:eastAsia="仿宋_GB2312" w:cs="宋体"/>
                <w:color w:val="000000"/>
              </w:rPr>
              <w:t>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242" w:type="dxa"/>
            <w:vAlign w:val="center"/>
          </w:tcPr>
          <w:p>
            <w:pPr>
              <w:jc w:val="center"/>
              <w:rPr>
                <w:rFonts w:hint="eastAsia" w:ascii="仿宋_GB2312" w:hAnsi="华文细黑" w:eastAsia="仿宋_GB2312" w:cs="宋体"/>
                <w:color w:val="000000"/>
              </w:rPr>
            </w:pPr>
          </w:p>
        </w:tc>
        <w:tc>
          <w:tcPr>
            <w:tcW w:w="1701" w:type="dxa"/>
            <w:vAlign w:val="center"/>
          </w:tcPr>
          <w:p>
            <w:pPr>
              <w:jc w:val="center"/>
              <w:rPr>
                <w:rFonts w:hint="eastAsia" w:ascii="仿宋_GB2312" w:hAnsi="华文细黑" w:eastAsia="仿宋_GB2312" w:cs="宋体"/>
                <w:color w:val="000000"/>
              </w:rPr>
            </w:pPr>
          </w:p>
        </w:tc>
        <w:tc>
          <w:tcPr>
            <w:tcW w:w="1560" w:type="dxa"/>
            <w:vAlign w:val="center"/>
          </w:tcPr>
          <w:p>
            <w:pPr>
              <w:jc w:val="center"/>
              <w:rPr>
                <w:rFonts w:hint="eastAsia" w:ascii="仿宋_GB2312" w:hAnsi="华文细黑" w:eastAsia="仿宋_GB2312" w:cs="宋体"/>
                <w:color w:val="000000"/>
              </w:rPr>
            </w:pPr>
          </w:p>
        </w:tc>
        <w:tc>
          <w:tcPr>
            <w:tcW w:w="1984" w:type="dxa"/>
            <w:vAlign w:val="center"/>
          </w:tcPr>
          <w:p>
            <w:pPr>
              <w:jc w:val="center"/>
              <w:rPr>
                <w:rFonts w:hint="eastAsia" w:ascii="仿宋_GB2312" w:hAnsi="华文细黑" w:eastAsia="仿宋_GB2312" w:cs="宋体"/>
                <w:color w:val="000000"/>
              </w:rPr>
            </w:pPr>
          </w:p>
        </w:tc>
        <w:tc>
          <w:tcPr>
            <w:tcW w:w="2035" w:type="dxa"/>
            <w:vAlign w:val="center"/>
          </w:tcPr>
          <w:p>
            <w:pPr>
              <w:jc w:val="center"/>
              <w:rPr>
                <w:rFonts w:hint="eastAsia" w:ascii="仿宋_GB2312" w:hAnsi="华文细黑" w:eastAsia="仿宋_GB2312" w:cs="宋体"/>
                <w:color w:val="000000"/>
              </w:rPr>
            </w:pPr>
          </w:p>
        </w:tc>
      </w:tr>
    </w:tbl>
    <w:p>
      <w:pPr>
        <w:rPr>
          <w:rFonts w:hint="eastAsia" w:ascii="仿宋_GB2312" w:hAnsi="华文细黑" w:eastAsia="仿宋_GB2312" w:cs="宋体"/>
          <w:color w:val="000000"/>
        </w:rPr>
      </w:pPr>
    </w:p>
    <w:p>
      <w:pPr>
        <w:rPr>
          <w:rFonts w:hint="eastAsia" w:ascii="仿宋_GB2312" w:hAnsi="华文细黑" w:eastAsia="仿宋_GB2312" w:cs="宋体"/>
          <w:color w:val="000000"/>
        </w:rPr>
      </w:pPr>
      <w:r>
        <w:rPr>
          <w:rFonts w:hint="eastAsia" w:ascii="仿宋_GB2312" w:hAnsi="华文细黑" w:eastAsia="仿宋_GB2312" w:cs="宋体"/>
          <w:color w:val="000000"/>
        </w:rPr>
        <w:t>表13：应届毕业生情况</w:t>
      </w:r>
    </w:p>
    <w:tbl>
      <w:tblPr>
        <w:tblStyle w:val="3"/>
        <w:tblW w:w="83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96"/>
        <w:gridCol w:w="41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4196" w:type="dxa"/>
            <w:vAlign w:val="center"/>
          </w:tcPr>
          <w:p>
            <w:pPr>
              <w:jc w:val="center"/>
              <w:rPr>
                <w:rFonts w:hint="eastAsia" w:ascii="仿宋_GB2312" w:hAnsi="华文细黑" w:eastAsia="仿宋_GB2312" w:cs="宋体"/>
                <w:color w:val="000000"/>
              </w:rPr>
            </w:pPr>
            <w:r>
              <w:rPr>
                <w:rFonts w:hint="eastAsia" w:ascii="仿宋_GB2312" w:hAnsi="华文细黑" w:eastAsia="仿宋_GB2312" w:cs="宋体"/>
                <w:color w:val="000000"/>
              </w:rPr>
              <w:t>项目</w:t>
            </w:r>
          </w:p>
        </w:tc>
        <w:tc>
          <w:tcPr>
            <w:tcW w:w="4197" w:type="dxa"/>
            <w:vAlign w:val="center"/>
          </w:tcPr>
          <w:p>
            <w:pPr>
              <w:jc w:val="center"/>
              <w:rPr>
                <w:rFonts w:hint="eastAsia" w:ascii="仿宋_GB2312" w:hAnsi="华文细黑" w:eastAsia="仿宋_GB2312" w:cs="宋体"/>
                <w:color w:val="000000"/>
              </w:rPr>
            </w:pPr>
            <w:r>
              <w:rPr>
                <w:rFonts w:hint="eastAsia" w:ascii="仿宋_GB2312" w:hAnsi="华文细黑" w:eastAsia="仿宋_GB2312" w:cs="宋体"/>
                <w:color w:val="000000"/>
              </w:rPr>
              <w:t>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4196" w:type="dxa"/>
            <w:vAlign w:val="center"/>
          </w:tcPr>
          <w:p>
            <w:pPr>
              <w:jc w:val="center"/>
              <w:rPr>
                <w:rFonts w:hint="eastAsia" w:ascii="仿宋_GB2312" w:hAnsi="华文细黑" w:eastAsia="仿宋_GB2312" w:cs="宋体"/>
                <w:color w:val="000000"/>
              </w:rPr>
            </w:pPr>
            <w:r>
              <w:rPr>
                <w:rFonts w:hint="eastAsia" w:ascii="仿宋_GB2312" w:hAnsi="华文细黑" w:eastAsia="仿宋_GB2312" w:cs="宋体"/>
                <w:color w:val="000000"/>
              </w:rPr>
              <w:t>一次性毕业率</w:t>
            </w:r>
          </w:p>
        </w:tc>
        <w:tc>
          <w:tcPr>
            <w:tcW w:w="4197" w:type="dxa"/>
            <w:vAlign w:val="center"/>
          </w:tcPr>
          <w:p>
            <w:pPr>
              <w:jc w:val="center"/>
              <w:rPr>
                <w:rFonts w:hint="eastAsia" w:ascii="仿宋_GB2312" w:hAnsi="华文细黑" w:eastAsia="仿宋_GB2312"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4196" w:type="dxa"/>
            <w:vAlign w:val="center"/>
          </w:tcPr>
          <w:p>
            <w:pPr>
              <w:jc w:val="center"/>
              <w:rPr>
                <w:rFonts w:hint="eastAsia" w:ascii="仿宋_GB2312" w:hAnsi="华文细黑" w:eastAsia="仿宋_GB2312" w:cs="宋体"/>
                <w:color w:val="000000"/>
              </w:rPr>
            </w:pPr>
            <w:r>
              <w:rPr>
                <w:rFonts w:hint="eastAsia" w:ascii="仿宋_GB2312" w:hAnsi="华文细黑" w:eastAsia="仿宋_GB2312" w:cs="宋体"/>
                <w:color w:val="000000"/>
              </w:rPr>
              <w:t>一次性学位授予率</w:t>
            </w:r>
          </w:p>
        </w:tc>
        <w:tc>
          <w:tcPr>
            <w:tcW w:w="4197" w:type="dxa"/>
            <w:vAlign w:val="center"/>
          </w:tcPr>
          <w:p>
            <w:pPr>
              <w:jc w:val="center"/>
              <w:rPr>
                <w:rFonts w:hint="eastAsia" w:ascii="仿宋_GB2312" w:hAnsi="华文细黑" w:eastAsia="仿宋_GB2312"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4196" w:type="dxa"/>
            <w:vAlign w:val="center"/>
          </w:tcPr>
          <w:p>
            <w:pPr>
              <w:jc w:val="center"/>
              <w:rPr>
                <w:rFonts w:hint="eastAsia" w:ascii="仿宋_GB2312" w:hAnsi="华文细黑" w:eastAsia="仿宋_GB2312" w:cs="宋体"/>
                <w:color w:val="000000"/>
              </w:rPr>
            </w:pPr>
            <w:r>
              <w:rPr>
                <w:rFonts w:hint="eastAsia" w:ascii="仿宋_GB2312" w:hAnsi="华文细黑" w:eastAsia="仿宋_GB2312" w:cs="宋体"/>
                <w:color w:val="000000"/>
              </w:rPr>
              <w:t>读研率</w:t>
            </w:r>
          </w:p>
        </w:tc>
        <w:tc>
          <w:tcPr>
            <w:tcW w:w="4197" w:type="dxa"/>
            <w:vAlign w:val="center"/>
          </w:tcPr>
          <w:p>
            <w:pPr>
              <w:jc w:val="center"/>
              <w:rPr>
                <w:rFonts w:hint="eastAsia" w:ascii="仿宋_GB2312" w:hAnsi="华文细黑" w:eastAsia="仿宋_GB2312"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4196" w:type="dxa"/>
            <w:vAlign w:val="center"/>
          </w:tcPr>
          <w:p>
            <w:pPr>
              <w:jc w:val="center"/>
              <w:rPr>
                <w:rFonts w:hint="eastAsia" w:ascii="仿宋_GB2312" w:hAnsi="华文细黑" w:eastAsia="仿宋_GB2312" w:cs="宋体"/>
                <w:color w:val="000000"/>
              </w:rPr>
            </w:pPr>
            <w:r>
              <w:rPr>
                <w:rFonts w:hint="eastAsia" w:ascii="仿宋_GB2312" w:hAnsi="华文细黑" w:eastAsia="仿宋_GB2312" w:cs="宋体"/>
                <w:color w:val="000000"/>
              </w:rPr>
              <w:t>初次就业率</w:t>
            </w:r>
          </w:p>
        </w:tc>
        <w:tc>
          <w:tcPr>
            <w:tcW w:w="4197" w:type="dxa"/>
            <w:vAlign w:val="center"/>
          </w:tcPr>
          <w:p>
            <w:pPr>
              <w:jc w:val="center"/>
              <w:rPr>
                <w:rFonts w:hint="eastAsia" w:ascii="仿宋_GB2312" w:hAnsi="华文细黑" w:eastAsia="仿宋_GB2312"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4196" w:type="dxa"/>
            <w:vAlign w:val="center"/>
          </w:tcPr>
          <w:p>
            <w:pPr>
              <w:jc w:val="center"/>
              <w:rPr>
                <w:rFonts w:hint="eastAsia" w:ascii="仿宋_GB2312" w:hAnsi="华文细黑" w:eastAsia="仿宋_GB2312" w:cs="宋体"/>
                <w:color w:val="000000"/>
              </w:rPr>
            </w:pPr>
            <w:r>
              <w:rPr>
                <w:rFonts w:hint="eastAsia" w:ascii="仿宋_GB2312" w:hAnsi="华文细黑" w:eastAsia="仿宋_GB2312" w:cs="宋体"/>
                <w:color w:val="000000"/>
              </w:rPr>
              <w:t>英语四级（专业四级）累计通过率</w:t>
            </w:r>
          </w:p>
        </w:tc>
        <w:tc>
          <w:tcPr>
            <w:tcW w:w="4197" w:type="dxa"/>
            <w:vAlign w:val="center"/>
          </w:tcPr>
          <w:p>
            <w:pPr>
              <w:jc w:val="center"/>
              <w:rPr>
                <w:rFonts w:hint="eastAsia" w:ascii="仿宋_GB2312" w:hAnsi="华文细黑" w:eastAsia="仿宋_GB2312"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4196" w:type="dxa"/>
            <w:vAlign w:val="center"/>
          </w:tcPr>
          <w:p>
            <w:pPr>
              <w:jc w:val="center"/>
              <w:rPr>
                <w:rFonts w:hint="eastAsia" w:ascii="仿宋_GB2312" w:hAnsi="华文细黑" w:eastAsia="仿宋_GB2312" w:cs="宋体"/>
                <w:color w:val="000000"/>
              </w:rPr>
            </w:pPr>
            <w:r>
              <w:rPr>
                <w:rFonts w:hint="eastAsia" w:ascii="仿宋_GB2312" w:hAnsi="华文细黑" w:eastAsia="仿宋_GB2312" w:cs="宋体"/>
                <w:color w:val="000000"/>
              </w:rPr>
              <w:t>英语六级（专业八级）累计通过率</w:t>
            </w:r>
          </w:p>
        </w:tc>
        <w:tc>
          <w:tcPr>
            <w:tcW w:w="4197" w:type="dxa"/>
            <w:vAlign w:val="center"/>
          </w:tcPr>
          <w:p>
            <w:pPr>
              <w:jc w:val="center"/>
              <w:rPr>
                <w:rFonts w:hint="eastAsia" w:ascii="仿宋_GB2312" w:hAnsi="华文细黑" w:eastAsia="仿宋_GB2312"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4196" w:type="dxa"/>
            <w:vAlign w:val="center"/>
          </w:tcPr>
          <w:p>
            <w:pPr>
              <w:jc w:val="center"/>
              <w:rPr>
                <w:rFonts w:hint="eastAsia" w:ascii="仿宋_GB2312" w:hAnsi="华文细黑" w:eastAsia="仿宋_GB2312" w:cs="宋体"/>
                <w:color w:val="000000"/>
              </w:rPr>
            </w:pPr>
            <w:r>
              <w:rPr>
                <w:rFonts w:hint="eastAsia" w:ascii="仿宋_GB2312" w:hAnsi="华文细黑" w:eastAsia="仿宋_GB2312" w:cs="宋体"/>
                <w:color w:val="000000"/>
              </w:rPr>
              <w:t>计算机等级考试累计通过率</w:t>
            </w:r>
          </w:p>
        </w:tc>
        <w:tc>
          <w:tcPr>
            <w:tcW w:w="4197" w:type="dxa"/>
            <w:vAlign w:val="center"/>
          </w:tcPr>
          <w:p>
            <w:pPr>
              <w:jc w:val="center"/>
              <w:rPr>
                <w:rFonts w:hint="eastAsia" w:ascii="仿宋_GB2312" w:hAnsi="华文细黑" w:eastAsia="仿宋_GB2312"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4196" w:type="dxa"/>
            <w:vAlign w:val="center"/>
          </w:tcPr>
          <w:p>
            <w:pPr>
              <w:jc w:val="center"/>
              <w:rPr>
                <w:rFonts w:hint="eastAsia" w:ascii="仿宋_GB2312" w:hAnsi="华文细黑" w:eastAsia="仿宋_GB2312" w:cs="宋体"/>
                <w:color w:val="000000"/>
              </w:rPr>
            </w:pPr>
            <w:r>
              <w:rPr>
                <w:rFonts w:hint="eastAsia" w:ascii="仿宋_GB2312" w:hAnsi="华文细黑" w:eastAsia="仿宋_GB2312" w:cs="宋体"/>
                <w:color w:val="000000"/>
              </w:rPr>
              <w:t>普通话累计通过率</w:t>
            </w:r>
          </w:p>
        </w:tc>
        <w:tc>
          <w:tcPr>
            <w:tcW w:w="4197" w:type="dxa"/>
            <w:vAlign w:val="center"/>
          </w:tcPr>
          <w:p>
            <w:pPr>
              <w:jc w:val="center"/>
              <w:rPr>
                <w:rFonts w:hint="eastAsia" w:ascii="仿宋_GB2312" w:hAnsi="华文细黑" w:eastAsia="仿宋_GB2312"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4196" w:type="dxa"/>
            <w:vAlign w:val="center"/>
          </w:tcPr>
          <w:p>
            <w:pPr>
              <w:jc w:val="center"/>
              <w:rPr>
                <w:rFonts w:hint="eastAsia" w:ascii="仿宋_GB2312" w:hAnsi="华文细黑" w:eastAsia="仿宋_GB2312" w:cs="宋体"/>
                <w:color w:val="000000"/>
              </w:rPr>
            </w:pPr>
            <w:r>
              <w:rPr>
                <w:rFonts w:hint="eastAsia" w:ascii="仿宋_GB2312" w:hAnsi="华文细黑" w:eastAsia="仿宋_GB2312" w:cs="宋体"/>
                <w:color w:val="000000"/>
              </w:rPr>
              <w:t>体质测试达标率</w:t>
            </w:r>
          </w:p>
        </w:tc>
        <w:tc>
          <w:tcPr>
            <w:tcW w:w="4197" w:type="dxa"/>
            <w:vAlign w:val="center"/>
          </w:tcPr>
          <w:p>
            <w:pPr>
              <w:jc w:val="center"/>
              <w:rPr>
                <w:rFonts w:hint="eastAsia" w:ascii="仿宋_GB2312" w:hAnsi="华文细黑" w:eastAsia="仿宋_GB2312" w:cs="宋体"/>
                <w:color w:val="000000"/>
              </w:rPr>
            </w:pPr>
          </w:p>
        </w:tc>
      </w:tr>
    </w:tbl>
    <w:p>
      <w:pPr>
        <w:rPr>
          <w:rFonts w:hint="eastAsia" w:ascii="仿宋_GB2312" w:hAnsi="华文细黑" w:eastAsia="仿宋_GB2312" w:cs="宋体"/>
          <w:color w:val="000000"/>
        </w:rPr>
      </w:pPr>
    </w:p>
    <w:p>
      <w:pPr>
        <w:rPr>
          <w:rFonts w:hint="eastAsia" w:ascii="仿宋_GB2312" w:hAnsi="华文细黑" w:eastAsia="仿宋_GB2312" w:cs="宋体"/>
          <w:color w:val="000000"/>
        </w:rPr>
      </w:pPr>
    </w:p>
    <w:p>
      <w:pPr>
        <w:rPr>
          <w:rFonts w:hint="eastAsia" w:ascii="仿宋_GB2312" w:hAnsi="华文细黑" w:eastAsia="仿宋_GB2312" w:cs="宋体"/>
          <w:color w:val="000000"/>
        </w:rPr>
      </w:pPr>
      <w:r>
        <w:rPr>
          <w:rFonts w:hint="eastAsia" w:ascii="仿宋_GB2312" w:hAnsi="华文细黑" w:eastAsia="仿宋_GB2312" w:cs="宋体"/>
          <w:color w:val="000000"/>
        </w:rPr>
        <w:t>表14：学生发展情况</w:t>
      </w:r>
    </w:p>
    <w:tbl>
      <w:tblPr>
        <w:tblStyle w:val="3"/>
        <w:tblW w:w="84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59"/>
        <w:gridCol w:w="1403"/>
        <w:gridCol w:w="28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trPr>
        <w:tc>
          <w:tcPr>
            <w:tcW w:w="4159" w:type="dxa"/>
            <w:vAlign w:val="center"/>
          </w:tcPr>
          <w:p>
            <w:pPr>
              <w:jc w:val="center"/>
              <w:rPr>
                <w:rFonts w:hint="eastAsia" w:ascii="仿宋_GB2312" w:hAnsi="华文细黑" w:eastAsia="仿宋_GB2312" w:cs="宋体"/>
                <w:color w:val="000000"/>
              </w:rPr>
            </w:pPr>
            <w:r>
              <w:rPr>
                <w:rFonts w:hint="eastAsia" w:ascii="仿宋_GB2312" w:hAnsi="华文细黑" w:eastAsia="仿宋_GB2312" w:cs="宋体"/>
                <w:color w:val="000000"/>
              </w:rPr>
              <w:t>项目</w:t>
            </w:r>
          </w:p>
        </w:tc>
        <w:tc>
          <w:tcPr>
            <w:tcW w:w="1403" w:type="dxa"/>
            <w:vAlign w:val="center"/>
          </w:tcPr>
          <w:p>
            <w:pPr>
              <w:jc w:val="center"/>
              <w:rPr>
                <w:rFonts w:hint="eastAsia" w:ascii="仿宋_GB2312" w:hAnsi="华文细黑" w:eastAsia="仿宋_GB2312" w:cs="宋体"/>
                <w:color w:val="000000"/>
              </w:rPr>
            </w:pPr>
            <w:r>
              <w:rPr>
                <w:rFonts w:hint="eastAsia" w:ascii="仿宋_GB2312" w:hAnsi="华文细黑" w:eastAsia="仿宋_GB2312" w:cs="宋体"/>
                <w:color w:val="000000"/>
              </w:rPr>
              <w:t>级别</w:t>
            </w:r>
          </w:p>
        </w:tc>
        <w:tc>
          <w:tcPr>
            <w:tcW w:w="2876" w:type="dxa"/>
            <w:vAlign w:val="center"/>
          </w:tcPr>
          <w:p>
            <w:pPr>
              <w:jc w:val="center"/>
              <w:rPr>
                <w:rFonts w:hint="eastAsia" w:ascii="仿宋_GB2312" w:hAnsi="华文细黑" w:eastAsia="仿宋_GB2312" w:cs="宋体"/>
                <w:color w:val="000000"/>
              </w:rPr>
            </w:pPr>
            <w:r>
              <w:rPr>
                <w:rFonts w:hint="eastAsia" w:ascii="仿宋_GB2312" w:hAnsi="华文细黑" w:eastAsia="仿宋_GB2312" w:cs="宋体"/>
                <w:color w:val="000000"/>
              </w:rPr>
              <w:t>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trPr>
        <w:tc>
          <w:tcPr>
            <w:tcW w:w="4159" w:type="dxa"/>
            <w:vMerge w:val="restart"/>
            <w:vAlign w:val="center"/>
          </w:tcPr>
          <w:p>
            <w:pPr>
              <w:jc w:val="center"/>
              <w:rPr>
                <w:rFonts w:hint="eastAsia" w:ascii="仿宋_GB2312" w:hAnsi="华文细黑" w:eastAsia="仿宋_GB2312" w:cs="宋体"/>
                <w:color w:val="000000"/>
              </w:rPr>
            </w:pPr>
            <w:r>
              <w:rPr>
                <w:rFonts w:hint="eastAsia" w:ascii="仿宋_GB2312" w:hAnsi="华文细黑" w:eastAsia="仿宋_GB2312" w:cs="宋体"/>
                <w:color w:val="000000"/>
              </w:rPr>
              <w:t>学科竞赛获奖</w:t>
            </w:r>
          </w:p>
        </w:tc>
        <w:tc>
          <w:tcPr>
            <w:tcW w:w="1403" w:type="dxa"/>
            <w:vAlign w:val="center"/>
          </w:tcPr>
          <w:p>
            <w:pPr>
              <w:jc w:val="center"/>
              <w:rPr>
                <w:rFonts w:hint="eastAsia" w:ascii="仿宋_GB2312" w:hAnsi="华文细黑" w:eastAsia="仿宋_GB2312" w:cs="宋体"/>
                <w:color w:val="000000"/>
              </w:rPr>
            </w:pPr>
            <w:r>
              <w:rPr>
                <w:rFonts w:hint="eastAsia" w:ascii="仿宋_GB2312" w:hAnsi="华文细黑" w:eastAsia="仿宋_GB2312" w:cs="宋体"/>
                <w:color w:val="000000"/>
              </w:rPr>
              <w:t>校级</w:t>
            </w:r>
          </w:p>
        </w:tc>
        <w:tc>
          <w:tcPr>
            <w:tcW w:w="2876" w:type="dxa"/>
            <w:vAlign w:val="center"/>
          </w:tcPr>
          <w:p>
            <w:pPr>
              <w:jc w:val="center"/>
              <w:rPr>
                <w:rFonts w:hint="eastAsia" w:ascii="仿宋_GB2312" w:hAnsi="华文细黑" w:eastAsia="仿宋_GB2312"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trPr>
        <w:tc>
          <w:tcPr>
            <w:tcW w:w="4159" w:type="dxa"/>
            <w:vMerge w:val="continue"/>
            <w:vAlign w:val="center"/>
          </w:tcPr>
          <w:p>
            <w:pPr>
              <w:jc w:val="center"/>
              <w:rPr>
                <w:rFonts w:hint="eastAsia" w:ascii="仿宋_GB2312" w:hAnsi="华文细黑" w:eastAsia="仿宋_GB2312" w:cs="宋体"/>
                <w:color w:val="000000"/>
              </w:rPr>
            </w:pPr>
          </w:p>
        </w:tc>
        <w:tc>
          <w:tcPr>
            <w:tcW w:w="1403" w:type="dxa"/>
            <w:vAlign w:val="center"/>
          </w:tcPr>
          <w:p>
            <w:pPr>
              <w:jc w:val="center"/>
              <w:rPr>
                <w:rFonts w:hint="eastAsia" w:ascii="仿宋_GB2312" w:hAnsi="华文细黑" w:eastAsia="仿宋_GB2312" w:cs="宋体"/>
                <w:color w:val="000000"/>
              </w:rPr>
            </w:pPr>
            <w:r>
              <w:rPr>
                <w:rFonts w:hint="eastAsia" w:ascii="仿宋_GB2312" w:hAnsi="华文细黑" w:eastAsia="仿宋_GB2312" w:cs="宋体"/>
                <w:color w:val="000000"/>
              </w:rPr>
              <w:t>省部级</w:t>
            </w:r>
          </w:p>
        </w:tc>
        <w:tc>
          <w:tcPr>
            <w:tcW w:w="2876" w:type="dxa"/>
            <w:vAlign w:val="center"/>
          </w:tcPr>
          <w:p>
            <w:pPr>
              <w:jc w:val="center"/>
              <w:rPr>
                <w:rFonts w:hint="eastAsia" w:ascii="仿宋_GB2312" w:hAnsi="华文细黑" w:eastAsia="仿宋_GB2312"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trPr>
        <w:tc>
          <w:tcPr>
            <w:tcW w:w="4159" w:type="dxa"/>
            <w:vMerge w:val="continue"/>
            <w:vAlign w:val="center"/>
          </w:tcPr>
          <w:p>
            <w:pPr>
              <w:jc w:val="center"/>
              <w:rPr>
                <w:rFonts w:hint="eastAsia" w:ascii="仿宋_GB2312" w:hAnsi="华文细黑" w:eastAsia="仿宋_GB2312" w:cs="宋体"/>
                <w:color w:val="000000"/>
              </w:rPr>
            </w:pPr>
          </w:p>
        </w:tc>
        <w:tc>
          <w:tcPr>
            <w:tcW w:w="1403" w:type="dxa"/>
            <w:vAlign w:val="center"/>
          </w:tcPr>
          <w:p>
            <w:pPr>
              <w:jc w:val="center"/>
              <w:rPr>
                <w:rFonts w:hint="eastAsia" w:ascii="仿宋_GB2312" w:hAnsi="华文细黑" w:eastAsia="仿宋_GB2312" w:cs="宋体"/>
                <w:color w:val="000000"/>
              </w:rPr>
            </w:pPr>
            <w:r>
              <w:rPr>
                <w:rFonts w:hint="eastAsia" w:ascii="仿宋_GB2312" w:hAnsi="华文细黑" w:eastAsia="仿宋_GB2312" w:cs="宋体"/>
                <w:color w:val="000000"/>
              </w:rPr>
              <w:t>国家级</w:t>
            </w:r>
          </w:p>
        </w:tc>
        <w:tc>
          <w:tcPr>
            <w:tcW w:w="2876" w:type="dxa"/>
            <w:vAlign w:val="center"/>
          </w:tcPr>
          <w:p>
            <w:pPr>
              <w:jc w:val="center"/>
              <w:rPr>
                <w:rFonts w:hint="eastAsia" w:ascii="仿宋_GB2312" w:hAnsi="华文细黑" w:eastAsia="仿宋_GB2312"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trPr>
        <w:tc>
          <w:tcPr>
            <w:tcW w:w="4159" w:type="dxa"/>
            <w:vMerge w:val="restart"/>
            <w:vAlign w:val="center"/>
          </w:tcPr>
          <w:p>
            <w:pPr>
              <w:jc w:val="center"/>
              <w:rPr>
                <w:rFonts w:hint="eastAsia" w:ascii="仿宋_GB2312" w:hAnsi="华文细黑" w:eastAsia="仿宋_GB2312" w:cs="宋体"/>
                <w:color w:val="000000"/>
              </w:rPr>
            </w:pPr>
            <w:r>
              <w:rPr>
                <w:rFonts w:hint="eastAsia" w:ascii="仿宋_GB2312" w:hAnsi="华文细黑" w:eastAsia="仿宋_GB2312" w:cs="宋体"/>
                <w:color w:val="000000"/>
              </w:rPr>
              <w:t>创新活动、技能竞赛获奖</w:t>
            </w:r>
          </w:p>
        </w:tc>
        <w:tc>
          <w:tcPr>
            <w:tcW w:w="1403" w:type="dxa"/>
            <w:vAlign w:val="center"/>
          </w:tcPr>
          <w:p>
            <w:pPr>
              <w:jc w:val="center"/>
              <w:rPr>
                <w:rFonts w:hint="eastAsia" w:ascii="仿宋_GB2312" w:hAnsi="华文细黑" w:eastAsia="仿宋_GB2312" w:cs="宋体"/>
                <w:color w:val="000000"/>
              </w:rPr>
            </w:pPr>
            <w:r>
              <w:rPr>
                <w:rFonts w:hint="eastAsia" w:ascii="仿宋_GB2312" w:hAnsi="华文细黑" w:eastAsia="仿宋_GB2312" w:cs="宋体"/>
                <w:color w:val="000000"/>
              </w:rPr>
              <w:t>校级</w:t>
            </w:r>
          </w:p>
        </w:tc>
        <w:tc>
          <w:tcPr>
            <w:tcW w:w="2876" w:type="dxa"/>
            <w:vAlign w:val="center"/>
          </w:tcPr>
          <w:p>
            <w:pPr>
              <w:jc w:val="center"/>
              <w:rPr>
                <w:rFonts w:hint="eastAsia" w:ascii="仿宋_GB2312" w:hAnsi="华文细黑" w:eastAsia="仿宋_GB2312"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trPr>
        <w:tc>
          <w:tcPr>
            <w:tcW w:w="4159" w:type="dxa"/>
            <w:vMerge w:val="continue"/>
            <w:vAlign w:val="center"/>
          </w:tcPr>
          <w:p>
            <w:pPr>
              <w:jc w:val="center"/>
              <w:rPr>
                <w:rFonts w:hint="eastAsia" w:ascii="仿宋_GB2312" w:hAnsi="华文细黑" w:eastAsia="仿宋_GB2312" w:cs="宋体"/>
                <w:color w:val="000000"/>
              </w:rPr>
            </w:pPr>
          </w:p>
        </w:tc>
        <w:tc>
          <w:tcPr>
            <w:tcW w:w="1403" w:type="dxa"/>
            <w:vAlign w:val="center"/>
          </w:tcPr>
          <w:p>
            <w:pPr>
              <w:jc w:val="center"/>
              <w:rPr>
                <w:rFonts w:hint="eastAsia" w:ascii="仿宋_GB2312" w:hAnsi="华文细黑" w:eastAsia="仿宋_GB2312" w:cs="宋体"/>
                <w:color w:val="000000"/>
              </w:rPr>
            </w:pPr>
            <w:r>
              <w:rPr>
                <w:rFonts w:hint="eastAsia" w:ascii="仿宋_GB2312" w:hAnsi="华文细黑" w:eastAsia="仿宋_GB2312" w:cs="宋体"/>
                <w:color w:val="000000"/>
              </w:rPr>
              <w:t>省部级</w:t>
            </w:r>
          </w:p>
        </w:tc>
        <w:tc>
          <w:tcPr>
            <w:tcW w:w="2876" w:type="dxa"/>
            <w:vAlign w:val="center"/>
          </w:tcPr>
          <w:p>
            <w:pPr>
              <w:jc w:val="center"/>
              <w:rPr>
                <w:rFonts w:hint="eastAsia" w:ascii="仿宋_GB2312" w:hAnsi="华文细黑" w:eastAsia="仿宋_GB2312"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trPr>
        <w:tc>
          <w:tcPr>
            <w:tcW w:w="4159" w:type="dxa"/>
            <w:vMerge w:val="continue"/>
            <w:vAlign w:val="center"/>
          </w:tcPr>
          <w:p>
            <w:pPr>
              <w:jc w:val="center"/>
              <w:rPr>
                <w:rFonts w:hint="eastAsia" w:ascii="仿宋_GB2312" w:hAnsi="华文细黑" w:eastAsia="仿宋_GB2312" w:cs="宋体"/>
                <w:color w:val="000000"/>
              </w:rPr>
            </w:pPr>
          </w:p>
        </w:tc>
        <w:tc>
          <w:tcPr>
            <w:tcW w:w="1403" w:type="dxa"/>
            <w:vAlign w:val="center"/>
          </w:tcPr>
          <w:p>
            <w:pPr>
              <w:jc w:val="center"/>
              <w:rPr>
                <w:rFonts w:hint="eastAsia" w:ascii="仿宋_GB2312" w:hAnsi="华文细黑" w:eastAsia="仿宋_GB2312" w:cs="宋体"/>
                <w:color w:val="000000"/>
              </w:rPr>
            </w:pPr>
            <w:r>
              <w:rPr>
                <w:rFonts w:hint="eastAsia" w:ascii="仿宋_GB2312" w:hAnsi="华文细黑" w:eastAsia="仿宋_GB2312" w:cs="宋体"/>
                <w:color w:val="000000"/>
              </w:rPr>
              <w:t>国家级</w:t>
            </w:r>
          </w:p>
        </w:tc>
        <w:tc>
          <w:tcPr>
            <w:tcW w:w="2876" w:type="dxa"/>
            <w:vAlign w:val="center"/>
          </w:tcPr>
          <w:p>
            <w:pPr>
              <w:jc w:val="center"/>
              <w:rPr>
                <w:rFonts w:hint="eastAsia" w:ascii="仿宋_GB2312" w:hAnsi="华文细黑" w:eastAsia="仿宋_GB2312"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trPr>
        <w:tc>
          <w:tcPr>
            <w:tcW w:w="4159" w:type="dxa"/>
            <w:vMerge w:val="restart"/>
            <w:vAlign w:val="center"/>
          </w:tcPr>
          <w:p>
            <w:pPr>
              <w:jc w:val="center"/>
              <w:rPr>
                <w:rFonts w:hint="eastAsia" w:ascii="仿宋_GB2312" w:hAnsi="华文细黑" w:eastAsia="仿宋_GB2312" w:cs="宋体"/>
                <w:color w:val="000000"/>
              </w:rPr>
            </w:pPr>
            <w:r>
              <w:rPr>
                <w:rFonts w:hint="eastAsia" w:ascii="仿宋_GB2312" w:hAnsi="华文细黑" w:eastAsia="仿宋_GB2312" w:cs="宋体"/>
                <w:color w:val="000000"/>
              </w:rPr>
              <w:t>文艺、体育竞赛获奖</w:t>
            </w:r>
          </w:p>
        </w:tc>
        <w:tc>
          <w:tcPr>
            <w:tcW w:w="1403" w:type="dxa"/>
            <w:vAlign w:val="center"/>
          </w:tcPr>
          <w:p>
            <w:pPr>
              <w:jc w:val="center"/>
              <w:rPr>
                <w:rFonts w:hint="eastAsia" w:ascii="仿宋_GB2312" w:hAnsi="华文细黑" w:eastAsia="仿宋_GB2312" w:cs="宋体"/>
                <w:color w:val="000000"/>
              </w:rPr>
            </w:pPr>
            <w:r>
              <w:rPr>
                <w:rFonts w:hint="eastAsia" w:ascii="仿宋_GB2312" w:hAnsi="华文细黑" w:eastAsia="仿宋_GB2312" w:cs="宋体"/>
                <w:color w:val="000000"/>
              </w:rPr>
              <w:t>校级</w:t>
            </w:r>
          </w:p>
        </w:tc>
        <w:tc>
          <w:tcPr>
            <w:tcW w:w="2876" w:type="dxa"/>
            <w:vAlign w:val="center"/>
          </w:tcPr>
          <w:p>
            <w:pPr>
              <w:jc w:val="center"/>
              <w:rPr>
                <w:rFonts w:hint="eastAsia" w:ascii="仿宋_GB2312" w:hAnsi="华文细黑" w:eastAsia="仿宋_GB2312"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trPr>
        <w:tc>
          <w:tcPr>
            <w:tcW w:w="4159" w:type="dxa"/>
            <w:vMerge w:val="continue"/>
            <w:vAlign w:val="center"/>
          </w:tcPr>
          <w:p>
            <w:pPr>
              <w:jc w:val="center"/>
              <w:rPr>
                <w:rFonts w:hint="eastAsia" w:ascii="仿宋_GB2312" w:hAnsi="华文细黑" w:eastAsia="仿宋_GB2312" w:cs="宋体"/>
                <w:color w:val="000000"/>
              </w:rPr>
            </w:pPr>
          </w:p>
        </w:tc>
        <w:tc>
          <w:tcPr>
            <w:tcW w:w="1403" w:type="dxa"/>
            <w:vAlign w:val="center"/>
          </w:tcPr>
          <w:p>
            <w:pPr>
              <w:jc w:val="center"/>
              <w:rPr>
                <w:rFonts w:hint="eastAsia" w:ascii="仿宋_GB2312" w:hAnsi="华文细黑" w:eastAsia="仿宋_GB2312" w:cs="宋体"/>
                <w:color w:val="000000"/>
              </w:rPr>
            </w:pPr>
            <w:r>
              <w:rPr>
                <w:rFonts w:hint="eastAsia" w:ascii="仿宋_GB2312" w:hAnsi="华文细黑" w:eastAsia="仿宋_GB2312" w:cs="宋体"/>
                <w:color w:val="000000"/>
              </w:rPr>
              <w:t>省部级</w:t>
            </w:r>
          </w:p>
        </w:tc>
        <w:tc>
          <w:tcPr>
            <w:tcW w:w="2876" w:type="dxa"/>
            <w:vAlign w:val="center"/>
          </w:tcPr>
          <w:p>
            <w:pPr>
              <w:jc w:val="center"/>
              <w:rPr>
                <w:rFonts w:hint="eastAsia" w:ascii="仿宋_GB2312" w:hAnsi="华文细黑" w:eastAsia="仿宋_GB2312"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trPr>
        <w:tc>
          <w:tcPr>
            <w:tcW w:w="4159" w:type="dxa"/>
            <w:vMerge w:val="continue"/>
            <w:vAlign w:val="center"/>
          </w:tcPr>
          <w:p>
            <w:pPr>
              <w:jc w:val="center"/>
              <w:rPr>
                <w:rFonts w:hint="eastAsia" w:ascii="仿宋_GB2312" w:hAnsi="华文细黑" w:eastAsia="仿宋_GB2312" w:cs="宋体"/>
                <w:color w:val="000000"/>
              </w:rPr>
            </w:pPr>
          </w:p>
        </w:tc>
        <w:tc>
          <w:tcPr>
            <w:tcW w:w="1403" w:type="dxa"/>
            <w:vAlign w:val="center"/>
          </w:tcPr>
          <w:p>
            <w:pPr>
              <w:jc w:val="center"/>
              <w:rPr>
                <w:rFonts w:hint="eastAsia" w:ascii="仿宋_GB2312" w:hAnsi="华文细黑" w:eastAsia="仿宋_GB2312" w:cs="宋体"/>
                <w:color w:val="000000"/>
              </w:rPr>
            </w:pPr>
            <w:r>
              <w:rPr>
                <w:rFonts w:hint="eastAsia" w:ascii="仿宋_GB2312" w:hAnsi="华文细黑" w:eastAsia="仿宋_GB2312" w:cs="宋体"/>
                <w:color w:val="000000"/>
              </w:rPr>
              <w:t>国家级</w:t>
            </w:r>
          </w:p>
        </w:tc>
        <w:tc>
          <w:tcPr>
            <w:tcW w:w="2876" w:type="dxa"/>
            <w:vAlign w:val="center"/>
          </w:tcPr>
          <w:p>
            <w:pPr>
              <w:jc w:val="center"/>
              <w:rPr>
                <w:rFonts w:hint="eastAsia" w:ascii="仿宋_GB2312" w:hAnsi="华文细黑" w:eastAsia="仿宋_GB2312"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trPr>
        <w:tc>
          <w:tcPr>
            <w:tcW w:w="5562" w:type="dxa"/>
            <w:gridSpan w:val="2"/>
            <w:vAlign w:val="center"/>
          </w:tcPr>
          <w:p>
            <w:pPr>
              <w:jc w:val="center"/>
              <w:rPr>
                <w:rFonts w:hint="eastAsia" w:ascii="仿宋_GB2312" w:hAnsi="华文细黑" w:eastAsia="仿宋_GB2312" w:cs="宋体"/>
                <w:color w:val="000000"/>
              </w:rPr>
            </w:pPr>
            <w:r>
              <w:rPr>
                <w:rFonts w:hint="eastAsia" w:ascii="仿宋_GB2312" w:hAnsi="华文细黑" w:eastAsia="仿宋_GB2312" w:cs="宋体"/>
                <w:color w:val="000000"/>
              </w:rPr>
              <w:t>学生发表学术论文数</w:t>
            </w:r>
          </w:p>
        </w:tc>
        <w:tc>
          <w:tcPr>
            <w:tcW w:w="2876" w:type="dxa"/>
            <w:vAlign w:val="center"/>
          </w:tcPr>
          <w:p>
            <w:pPr>
              <w:jc w:val="center"/>
              <w:rPr>
                <w:rFonts w:hint="eastAsia" w:ascii="仿宋_GB2312" w:hAnsi="华文细黑" w:eastAsia="仿宋_GB2312"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trPr>
        <w:tc>
          <w:tcPr>
            <w:tcW w:w="5562" w:type="dxa"/>
            <w:gridSpan w:val="2"/>
            <w:vAlign w:val="center"/>
          </w:tcPr>
          <w:p>
            <w:pPr>
              <w:jc w:val="center"/>
              <w:rPr>
                <w:rFonts w:hint="eastAsia" w:ascii="仿宋_GB2312" w:hAnsi="华文细黑" w:eastAsia="仿宋_GB2312" w:cs="宋体"/>
                <w:color w:val="000000"/>
              </w:rPr>
            </w:pPr>
            <w:r>
              <w:rPr>
                <w:rFonts w:hint="eastAsia" w:ascii="仿宋_GB2312" w:hAnsi="华文细黑" w:eastAsia="仿宋_GB2312" w:cs="宋体"/>
                <w:color w:val="000000"/>
              </w:rPr>
              <w:t>学生发表作品数</w:t>
            </w:r>
          </w:p>
        </w:tc>
        <w:tc>
          <w:tcPr>
            <w:tcW w:w="2876" w:type="dxa"/>
            <w:vAlign w:val="center"/>
          </w:tcPr>
          <w:p>
            <w:pPr>
              <w:jc w:val="center"/>
              <w:rPr>
                <w:rFonts w:hint="eastAsia" w:ascii="仿宋_GB2312" w:hAnsi="华文细黑" w:eastAsia="仿宋_GB2312"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trPr>
        <w:tc>
          <w:tcPr>
            <w:tcW w:w="5562" w:type="dxa"/>
            <w:gridSpan w:val="2"/>
            <w:vAlign w:val="center"/>
          </w:tcPr>
          <w:p>
            <w:pPr>
              <w:jc w:val="center"/>
              <w:rPr>
                <w:rFonts w:hint="eastAsia" w:ascii="仿宋_GB2312" w:hAnsi="华文细黑" w:eastAsia="仿宋_GB2312" w:cs="宋体"/>
                <w:color w:val="000000"/>
              </w:rPr>
            </w:pPr>
            <w:r>
              <w:rPr>
                <w:rFonts w:hint="eastAsia" w:ascii="仿宋_GB2312" w:hAnsi="华文细黑" w:eastAsia="仿宋_GB2312" w:cs="宋体"/>
                <w:color w:val="000000"/>
              </w:rPr>
              <w:t>学生获准专利数</w:t>
            </w:r>
          </w:p>
        </w:tc>
        <w:tc>
          <w:tcPr>
            <w:tcW w:w="2876" w:type="dxa"/>
            <w:vAlign w:val="center"/>
          </w:tcPr>
          <w:p>
            <w:pPr>
              <w:jc w:val="center"/>
              <w:rPr>
                <w:rFonts w:hint="eastAsia" w:ascii="仿宋_GB2312" w:hAnsi="华文细黑" w:eastAsia="仿宋_GB2312"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trPr>
        <w:tc>
          <w:tcPr>
            <w:tcW w:w="5562" w:type="dxa"/>
            <w:gridSpan w:val="2"/>
            <w:vAlign w:val="center"/>
          </w:tcPr>
          <w:p>
            <w:pPr>
              <w:jc w:val="center"/>
              <w:rPr>
                <w:rFonts w:hint="eastAsia" w:ascii="仿宋_GB2312" w:hAnsi="华文细黑" w:eastAsia="仿宋_GB2312" w:cs="宋体"/>
                <w:color w:val="000000"/>
              </w:rPr>
            </w:pPr>
            <w:r>
              <w:rPr>
                <w:rFonts w:hint="eastAsia" w:ascii="仿宋_GB2312" w:hAnsi="华文细黑" w:eastAsia="仿宋_GB2312" w:cs="宋体"/>
                <w:color w:val="000000"/>
              </w:rPr>
              <w:t>职业资格证书获取数</w:t>
            </w:r>
          </w:p>
        </w:tc>
        <w:tc>
          <w:tcPr>
            <w:tcW w:w="2876" w:type="dxa"/>
            <w:vAlign w:val="center"/>
          </w:tcPr>
          <w:p>
            <w:pPr>
              <w:jc w:val="center"/>
              <w:rPr>
                <w:rFonts w:hint="eastAsia" w:ascii="仿宋_GB2312" w:hAnsi="华文细黑" w:eastAsia="仿宋_GB2312"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trPr>
        <w:tc>
          <w:tcPr>
            <w:tcW w:w="5562" w:type="dxa"/>
            <w:gridSpan w:val="2"/>
            <w:vAlign w:val="center"/>
          </w:tcPr>
          <w:p>
            <w:pPr>
              <w:jc w:val="center"/>
              <w:rPr>
                <w:rFonts w:hint="eastAsia" w:ascii="仿宋_GB2312" w:hAnsi="华文细黑" w:eastAsia="仿宋_GB2312" w:cs="宋体"/>
                <w:color w:val="000000"/>
              </w:rPr>
            </w:pPr>
            <w:r>
              <w:rPr>
                <w:rFonts w:hint="eastAsia" w:ascii="仿宋_GB2312" w:hAnsi="华文细黑" w:eastAsia="仿宋_GB2312" w:cs="宋体"/>
                <w:color w:val="000000"/>
              </w:rPr>
              <w:t>英语四级（专业四级）一次性通过率</w:t>
            </w:r>
          </w:p>
        </w:tc>
        <w:tc>
          <w:tcPr>
            <w:tcW w:w="2876" w:type="dxa"/>
            <w:vAlign w:val="center"/>
          </w:tcPr>
          <w:p>
            <w:pPr>
              <w:jc w:val="center"/>
              <w:rPr>
                <w:rFonts w:hint="eastAsia" w:ascii="仿宋_GB2312" w:hAnsi="华文细黑" w:eastAsia="仿宋_GB2312"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trPr>
        <w:tc>
          <w:tcPr>
            <w:tcW w:w="5562" w:type="dxa"/>
            <w:gridSpan w:val="2"/>
            <w:vAlign w:val="center"/>
          </w:tcPr>
          <w:p>
            <w:pPr>
              <w:jc w:val="center"/>
              <w:rPr>
                <w:rFonts w:hint="eastAsia" w:ascii="仿宋_GB2312" w:hAnsi="华文细黑" w:eastAsia="仿宋_GB2312" w:cs="宋体"/>
                <w:color w:val="000000"/>
              </w:rPr>
            </w:pPr>
            <w:r>
              <w:rPr>
                <w:rFonts w:hint="eastAsia" w:ascii="仿宋_GB2312" w:hAnsi="华文细黑" w:eastAsia="仿宋_GB2312" w:cs="宋体"/>
                <w:color w:val="000000"/>
              </w:rPr>
              <w:t>英语六级（专业八级）一次性通过率</w:t>
            </w:r>
          </w:p>
        </w:tc>
        <w:tc>
          <w:tcPr>
            <w:tcW w:w="2876" w:type="dxa"/>
            <w:vAlign w:val="center"/>
          </w:tcPr>
          <w:p>
            <w:pPr>
              <w:jc w:val="center"/>
              <w:rPr>
                <w:rFonts w:hint="eastAsia" w:ascii="仿宋_GB2312" w:hAnsi="华文细黑" w:eastAsia="仿宋_GB2312" w:cs="宋体"/>
                <w:color w:val="000000"/>
              </w:rPr>
            </w:pPr>
          </w:p>
        </w:tc>
      </w:tr>
    </w:tbl>
    <w:p>
      <w:pPr>
        <w:spacing w:line="324" w:lineRule="auto"/>
        <w:ind w:right="-153" w:rightChars="-73"/>
        <w:jc w:val="center"/>
        <w:rPr>
          <w:rFonts w:hint="eastAsia" w:ascii="仿宋" w:hAnsi="仿宋" w:eastAsia="仿宋"/>
          <w:sz w:val="30"/>
          <w:szCs w:val="30"/>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华文细黑">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7538BF"/>
    <w:rsid w:val="717538BF"/>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2017-12-22T01:14:00Z</dcterms:created>
  <dc:creator>hnsd</dc:creator>
  <cp:lastModifiedBy>hnsd</cp:lastModifiedBy>
  <dcterms:modified xsi:type="dcterms:W3CDTF">2017-12-22T01:14:32Z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2052-10.1.0.6205</vt:lpwstr>
  </property>
</Properties>
</file>